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323"/>
        <w:gridCol w:w="5965"/>
      </w:tblGrid>
      <w:tr w:rsidR="00DB6AF4" w:rsidRPr="00CF08DC" w:rsidTr="00D30E81">
        <w:tc>
          <w:tcPr>
            <w:tcW w:w="3378" w:type="dxa"/>
          </w:tcPr>
          <w:p w:rsidR="00DB6AF4" w:rsidRPr="00CF08DC" w:rsidRDefault="00DB6AF4" w:rsidP="00D30E81">
            <w:pPr>
              <w:jc w:val="center"/>
              <w:rPr>
                <w:b/>
                <w:bCs/>
                <w:sz w:val="26"/>
              </w:rPr>
            </w:pPr>
            <w:r w:rsidRPr="00CF08DC">
              <w:rPr>
                <w:b/>
                <w:bCs/>
                <w:sz w:val="26"/>
              </w:rPr>
              <w:t xml:space="preserve">UỶ BAN NHÂN DÂN </w:t>
            </w:r>
          </w:p>
          <w:p w:rsidR="00DB6AF4" w:rsidRPr="00CF08DC" w:rsidRDefault="00DB6AF4" w:rsidP="00D30E81">
            <w:pPr>
              <w:jc w:val="center"/>
              <w:rPr>
                <w:b/>
                <w:bCs/>
                <w:sz w:val="26"/>
              </w:rPr>
            </w:pPr>
            <w:r w:rsidRPr="00CF08DC">
              <w:rPr>
                <w:b/>
                <w:bCs/>
                <w:sz w:val="26"/>
              </w:rPr>
              <w:t xml:space="preserve">HUYỆN </w:t>
            </w:r>
            <w:smartTag w:uri="urn:schemas-microsoft-com:office:smarttags" w:element="place">
              <w:r w:rsidRPr="00CF08DC">
                <w:rPr>
                  <w:b/>
                  <w:bCs/>
                  <w:sz w:val="26"/>
                </w:rPr>
                <w:t>CAM</w:t>
              </w:r>
            </w:smartTag>
            <w:r w:rsidRPr="00CF08DC">
              <w:rPr>
                <w:b/>
                <w:bCs/>
                <w:sz w:val="26"/>
              </w:rPr>
              <w:t xml:space="preserve"> LỘ</w:t>
            </w:r>
          </w:p>
          <w:p w:rsidR="00DB6AF4" w:rsidRPr="00CF08DC" w:rsidRDefault="002B10A4" w:rsidP="00D30E81">
            <w:pPr>
              <w:jc w:val="center"/>
              <w:rPr>
                <w:bCs/>
                <w:iCs/>
                <w:sz w:val="26"/>
              </w:rPr>
            </w:pPr>
            <w:r w:rsidRPr="002B10A4">
              <w:rPr>
                <w:noProof/>
                <w:lang w:val="en-US" w:eastAsia="en-US"/>
              </w:rPr>
              <w:pict>
                <v:line id="_x0000_s1029" style="position:absolute;left:0;text-align:left;z-index:251656704" from="31.6pt,4.15pt" to="122.6pt,4.15pt"/>
              </w:pict>
            </w:r>
          </w:p>
          <w:p w:rsidR="00DB6AF4" w:rsidRPr="00CF08DC" w:rsidRDefault="00DB6AF4" w:rsidP="00D30E81">
            <w:pPr>
              <w:rPr>
                <w:iCs/>
              </w:rPr>
            </w:pPr>
            <w:r>
              <w:rPr>
                <w:bCs/>
                <w:iCs/>
                <w:sz w:val="26"/>
                <w:lang w:val="en-US"/>
              </w:rPr>
              <w:t xml:space="preserve">        </w:t>
            </w:r>
            <w:r w:rsidRPr="00CF08DC">
              <w:rPr>
                <w:bCs/>
                <w:iCs/>
                <w:sz w:val="26"/>
              </w:rPr>
              <w:t xml:space="preserve">Số: </w:t>
            </w:r>
            <w:r>
              <w:rPr>
                <w:bCs/>
                <w:iCs/>
                <w:sz w:val="26"/>
              </w:rPr>
              <w:t xml:space="preserve">      </w:t>
            </w:r>
            <w:r w:rsidRPr="00CF08DC">
              <w:rPr>
                <w:bCs/>
                <w:iCs/>
                <w:sz w:val="26"/>
              </w:rPr>
              <w:t>/BC-UBND</w:t>
            </w:r>
          </w:p>
        </w:tc>
        <w:tc>
          <w:tcPr>
            <w:tcW w:w="6090" w:type="dxa"/>
          </w:tcPr>
          <w:p w:rsidR="00DB6AF4" w:rsidRPr="00CF08DC" w:rsidRDefault="00DB6AF4" w:rsidP="00D30E81">
            <w:pPr>
              <w:jc w:val="center"/>
              <w:rPr>
                <w:b/>
                <w:bCs/>
                <w:sz w:val="26"/>
              </w:rPr>
            </w:pPr>
            <w:r w:rsidRPr="00CF08DC">
              <w:rPr>
                <w:b/>
                <w:bCs/>
                <w:sz w:val="26"/>
              </w:rPr>
              <w:t xml:space="preserve">CỘNG HOÀ XÃ HỘI CHỦ NGHĨA VIỆT </w:t>
            </w:r>
            <w:smartTag w:uri="urn:schemas-microsoft-com:office:smarttags" w:element="country-region">
              <w:smartTag w:uri="urn:schemas-microsoft-com:office:smarttags" w:element="place">
                <w:r w:rsidRPr="00CF08DC">
                  <w:rPr>
                    <w:b/>
                    <w:bCs/>
                    <w:sz w:val="26"/>
                  </w:rPr>
                  <w:t>NAM</w:t>
                </w:r>
              </w:smartTag>
            </w:smartTag>
          </w:p>
          <w:p w:rsidR="00DB6AF4" w:rsidRPr="00CF08DC" w:rsidRDefault="00DB6AF4" w:rsidP="00D30E81">
            <w:pPr>
              <w:jc w:val="center"/>
              <w:rPr>
                <w:b/>
                <w:bCs/>
                <w:sz w:val="26"/>
              </w:rPr>
            </w:pPr>
            <w:r w:rsidRPr="00CF08DC">
              <w:rPr>
                <w:b/>
                <w:bCs/>
                <w:sz w:val="26"/>
              </w:rPr>
              <w:t xml:space="preserve">  Độc lập - Tự do - Hạnh phúc</w:t>
            </w:r>
          </w:p>
          <w:p w:rsidR="00DB6AF4" w:rsidRPr="00CF08DC" w:rsidRDefault="002B10A4" w:rsidP="00D30E81">
            <w:pPr>
              <w:jc w:val="center"/>
              <w:rPr>
                <w:b/>
                <w:bCs/>
                <w:sz w:val="26"/>
              </w:rPr>
            </w:pPr>
            <w:r w:rsidRPr="002B10A4">
              <w:rPr>
                <w:noProof/>
                <w:lang w:val="en-US" w:eastAsia="en-US"/>
              </w:rPr>
              <w:pict>
                <v:line id="_x0000_s1030" style="position:absolute;left:0;text-align:left;z-index:251657728" from="81.4pt,.45pt" to="223.1pt,.45pt"/>
              </w:pict>
            </w:r>
          </w:p>
          <w:p w:rsidR="00DB6AF4" w:rsidRPr="00DD0E6A" w:rsidRDefault="00DB6AF4" w:rsidP="00DD0E6A">
            <w:pPr>
              <w:rPr>
                <w:i/>
                <w:iCs/>
                <w:lang w:val="en-US"/>
              </w:rPr>
            </w:pPr>
            <w:r w:rsidRPr="00CF08DC">
              <w:rPr>
                <w:i/>
                <w:iCs/>
                <w:sz w:val="26"/>
              </w:rPr>
              <w:t xml:space="preserve">                  Cam Lộ, ngày </w:t>
            </w:r>
            <w:r>
              <w:rPr>
                <w:i/>
                <w:iCs/>
                <w:sz w:val="26"/>
              </w:rPr>
              <w:t xml:space="preserve">     </w:t>
            </w:r>
            <w:r w:rsidRPr="00CF08DC">
              <w:rPr>
                <w:i/>
                <w:iCs/>
                <w:sz w:val="26"/>
              </w:rPr>
              <w:t xml:space="preserve"> tháng</w:t>
            </w:r>
            <w:r>
              <w:rPr>
                <w:i/>
                <w:iCs/>
                <w:sz w:val="26"/>
              </w:rPr>
              <w:t xml:space="preserve"> </w:t>
            </w:r>
            <w:r w:rsidRPr="00CF08DC">
              <w:rPr>
                <w:i/>
                <w:iCs/>
                <w:sz w:val="26"/>
              </w:rPr>
              <w:t xml:space="preserve"> </w:t>
            </w:r>
            <w:r>
              <w:rPr>
                <w:i/>
                <w:iCs/>
                <w:sz w:val="26"/>
              </w:rPr>
              <w:t xml:space="preserve">    </w:t>
            </w:r>
            <w:r w:rsidRPr="00CF08DC">
              <w:rPr>
                <w:i/>
                <w:iCs/>
                <w:sz w:val="26"/>
              </w:rPr>
              <w:t xml:space="preserve">  năm 201</w:t>
            </w:r>
            <w:r w:rsidR="00DD0E6A">
              <w:rPr>
                <w:i/>
                <w:iCs/>
                <w:sz w:val="26"/>
                <w:lang w:val="en-US"/>
              </w:rPr>
              <w:t>8</w:t>
            </w:r>
          </w:p>
        </w:tc>
      </w:tr>
    </w:tbl>
    <w:p w:rsidR="00DB6AF4" w:rsidRPr="00CF08DC" w:rsidRDefault="00DB6AF4" w:rsidP="00DB6AF4">
      <w:pPr>
        <w:spacing w:before="120" w:line="288" w:lineRule="auto"/>
        <w:rPr>
          <w:i/>
        </w:rPr>
      </w:pPr>
    </w:p>
    <w:p w:rsidR="00DB6AF4" w:rsidRPr="00CF08DC" w:rsidRDefault="00DB6AF4" w:rsidP="00DB6AF4">
      <w:pPr>
        <w:spacing w:line="288" w:lineRule="auto"/>
        <w:jc w:val="center"/>
        <w:rPr>
          <w:b/>
        </w:rPr>
      </w:pPr>
      <w:r w:rsidRPr="00CF08DC">
        <w:rPr>
          <w:b/>
        </w:rPr>
        <w:t xml:space="preserve">BÁO CÁO </w:t>
      </w:r>
    </w:p>
    <w:p w:rsidR="00DB6AF4" w:rsidRPr="00CF08DC" w:rsidRDefault="00DB6AF4" w:rsidP="00DB6AF4">
      <w:pPr>
        <w:spacing w:line="288" w:lineRule="auto"/>
        <w:jc w:val="center"/>
        <w:rPr>
          <w:b/>
        </w:rPr>
      </w:pPr>
      <w:r w:rsidRPr="00CF08DC">
        <w:rPr>
          <w:b/>
        </w:rPr>
        <w:t>CÔNG TÁC LAO ĐỘNG, NGƯỜI CÓ CÔNG VÀ XÃ HỘI NĂM 201</w:t>
      </w:r>
      <w:r>
        <w:rPr>
          <w:b/>
        </w:rPr>
        <w:t>7</w:t>
      </w:r>
      <w:r w:rsidRPr="00CF08DC">
        <w:rPr>
          <w:b/>
        </w:rPr>
        <w:t>,</w:t>
      </w:r>
    </w:p>
    <w:p w:rsidR="00DB6AF4" w:rsidRPr="00CF08DC" w:rsidRDefault="00DB6AF4" w:rsidP="00DB6AF4">
      <w:pPr>
        <w:spacing w:line="288" w:lineRule="auto"/>
        <w:jc w:val="center"/>
        <w:rPr>
          <w:b/>
        </w:rPr>
      </w:pPr>
      <w:r w:rsidRPr="00CF08DC">
        <w:rPr>
          <w:b/>
        </w:rPr>
        <w:t xml:space="preserve">TRIỂN KHAI NHIỆM VỤ CÔNG TÁC TRỌNG TÂM </w:t>
      </w:r>
      <w:r>
        <w:rPr>
          <w:b/>
        </w:rPr>
        <w:t>NĂM 2018</w:t>
      </w:r>
    </w:p>
    <w:p w:rsidR="00DB6AF4" w:rsidRDefault="002B10A4" w:rsidP="00DB6AF4">
      <w:pPr>
        <w:spacing w:before="120" w:line="288" w:lineRule="auto"/>
        <w:jc w:val="center"/>
        <w:rPr>
          <w:b/>
          <w:lang w:val="en-US"/>
        </w:rPr>
      </w:pPr>
      <w:r w:rsidRPr="002B10A4">
        <w:rPr>
          <w:noProof/>
          <w:lang w:val="en-US" w:eastAsia="en-US"/>
        </w:rPr>
        <w:pict>
          <v:line id="_x0000_s1031" style="position:absolute;left:0;text-align:left;z-index:251658752" from="149.6pt,8.05pt" to="308.55pt,8.05pt"/>
        </w:pict>
      </w:r>
    </w:p>
    <w:p w:rsidR="00DB6AF4" w:rsidRPr="00903987" w:rsidRDefault="00DB6AF4" w:rsidP="00DB6AF4">
      <w:pPr>
        <w:spacing w:before="120" w:line="288" w:lineRule="auto"/>
        <w:jc w:val="center"/>
        <w:rPr>
          <w:b/>
          <w:lang w:val="en-US"/>
        </w:rPr>
      </w:pPr>
      <w:r w:rsidRPr="00CF08DC">
        <w:rPr>
          <w:b/>
        </w:rPr>
        <w:t>P</w:t>
      </w:r>
      <w:r>
        <w:rPr>
          <w:b/>
          <w:lang w:val="en-US"/>
        </w:rPr>
        <w:t>HẦN</w:t>
      </w:r>
      <w:r w:rsidRPr="00CF08DC">
        <w:rPr>
          <w:b/>
        </w:rPr>
        <w:t xml:space="preserve"> 1</w:t>
      </w:r>
      <w:r>
        <w:rPr>
          <w:b/>
          <w:lang w:val="en-US"/>
        </w:rPr>
        <w:t>:</w:t>
      </w:r>
    </w:p>
    <w:p w:rsidR="00DB6AF4" w:rsidRPr="00CF08DC" w:rsidRDefault="00DB6AF4" w:rsidP="00DB6AF4">
      <w:pPr>
        <w:spacing w:line="288" w:lineRule="auto"/>
        <w:jc w:val="center"/>
        <w:rPr>
          <w:b/>
        </w:rPr>
      </w:pPr>
      <w:r w:rsidRPr="00CF08DC">
        <w:rPr>
          <w:b/>
        </w:rPr>
        <w:t xml:space="preserve">TÌNH HÌNH TRIỂN KHAI THỰC HIỆN </w:t>
      </w:r>
    </w:p>
    <w:p w:rsidR="00DB6AF4" w:rsidRDefault="00DB6AF4" w:rsidP="00DB6AF4">
      <w:pPr>
        <w:spacing w:line="288" w:lineRule="auto"/>
        <w:jc w:val="center"/>
        <w:rPr>
          <w:b/>
          <w:lang w:val="en-US"/>
        </w:rPr>
      </w:pPr>
      <w:r w:rsidRPr="00CF08DC">
        <w:rPr>
          <w:b/>
        </w:rPr>
        <w:t>CÁC MỤC TIÊU, NHIỆM VỤ NĂM 201</w:t>
      </w:r>
      <w:r>
        <w:rPr>
          <w:b/>
        </w:rPr>
        <w:t>7</w:t>
      </w:r>
    </w:p>
    <w:p w:rsidR="00DB6AF4" w:rsidRPr="00CF08DC" w:rsidRDefault="00DB6AF4" w:rsidP="00DB6AF4">
      <w:pPr>
        <w:spacing w:before="80" w:line="288" w:lineRule="auto"/>
        <w:ind w:firstLine="720"/>
        <w:jc w:val="both"/>
      </w:pPr>
      <w:r w:rsidRPr="00394F39">
        <w:t xml:space="preserve">Năm 2017 là năm thực hiện chủ đề” </w:t>
      </w:r>
      <w:r w:rsidRPr="00394F39">
        <w:rPr>
          <w:lang w:val="en-US"/>
        </w:rPr>
        <w:t>n</w:t>
      </w:r>
      <w:r w:rsidRPr="00394F39">
        <w:t xml:space="preserve">ăm hành động, nói đi đôi với làm”, thực hiện 7 nhiệm vụ bằng ký kết các nhiệm vụ trọng tâm, thực hiện công tác cải cách hành chính. Ủy ban nhân dân huyện </w:t>
      </w:r>
      <w:r w:rsidRPr="00394F39">
        <w:rPr>
          <w:lang w:val="en-US"/>
        </w:rPr>
        <w:t xml:space="preserve">tập trung </w:t>
      </w:r>
      <w:r w:rsidRPr="00394F39">
        <w:t xml:space="preserve">chỉ đạo </w:t>
      </w:r>
      <w:r w:rsidRPr="00394F39">
        <w:rPr>
          <w:lang w:val="en-US"/>
        </w:rPr>
        <w:t xml:space="preserve">đạt được kết quả trên </w:t>
      </w:r>
      <w:r w:rsidRPr="00394F39">
        <w:t>các lĩnh vực: lao động; việc làm; dạy nghề; tiền lương; tiền công; bảo hiểm xã</w:t>
      </w:r>
      <w:r w:rsidRPr="00CF08DC">
        <w:t xml:space="preserve"> hội, bảo hiểm thất nghiệp; an toàn lao động; người có công; bảo trợ xã hội; bảo vệ và chăm sóc trẻ em; phòng, chống tệ nạn xã hội; bình đẳng giới. </w:t>
      </w:r>
      <w:r>
        <w:rPr>
          <w:lang w:val="en-US"/>
        </w:rPr>
        <w:t>Tạo điểm nhấn trong</w:t>
      </w:r>
      <w:r>
        <w:t xml:space="preserve"> quản lý, chỉ đạo</w:t>
      </w:r>
      <w:r>
        <w:rPr>
          <w:lang w:val="en-US"/>
        </w:rPr>
        <w:t xml:space="preserve"> và phương pháp </w:t>
      </w:r>
      <w:r w:rsidRPr="00CF08DC">
        <w:t>triển khai thực hiện hoạt động khác đồng bộ các chính sách an sinh xã hội; theo dõi chương trình giảm nghèo, chương trình quốc gia Nông thôn mới, mại dâm, ma túy, bình đẳng giới, trẻ em, quản lý nhà nước các lĩnh vực vốn vay, BHYT, tình hình thiệt hại lũ lụt, người chết, người bị thương …để chỉ đạo xử lý kịp thời, tại chổ những khó khăn, vướng mắc của các xã, thị trấn hoặc báo cáo UBND huyện có giải pháp xử lý. Nhìn chung các chỉ tiêu, mục tiêu và nhiệm vụ đề ra trong năm 201</w:t>
      </w:r>
      <w:r>
        <w:t>7 được đánh giá cao</w:t>
      </w:r>
      <w:r w:rsidRPr="00CF08DC">
        <w:t xml:space="preserve"> toàn diện, cụ thể là:</w:t>
      </w:r>
    </w:p>
    <w:p w:rsidR="00DB6AF4" w:rsidRPr="00CF08DC" w:rsidRDefault="00DB6AF4" w:rsidP="00DB6AF4">
      <w:pPr>
        <w:spacing w:before="80" w:line="288" w:lineRule="auto"/>
        <w:ind w:firstLine="720"/>
        <w:jc w:val="both"/>
        <w:rPr>
          <w:b/>
        </w:rPr>
      </w:pPr>
      <w:r w:rsidRPr="00CF08DC">
        <w:rPr>
          <w:b/>
        </w:rPr>
        <w:t>I, Công tác chỉ đạo, điều hành:</w:t>
      </w:r>
    </w:p>
    <w:p w:rsidR="00DB6AF4" w:rsidRPr="00CF08DC" w:rsidRDefault="00DB6AF4" w:rsidP="00DB6AF4">
      <w:pPr>
        <w:spacing w:before="80" w:line="288" w:lineRule="auto"/>
        <w:ind w:firstLine="720"/>
        <w:jc w:val="both"/>
      </w:pPr>
      <w:r w:rsidRPr="00CF08DC">
        <w:t xml:space="preserve">1, Để đảm bảo triển khai sớm nhiệm vụ, chỉ tiêu được giao, UBND huyện chỉ đạo phòng Lao động-TB&amp;XH, xây dựng </w:t>
      </w:r>
      <w:r>
        <w:rPr>
          <w:lang w:val="en-US"/>
        </w:rPr>
        <w:t xml:space="preserve">kế hoạch, </w:t>
      </w:r>
      <w:r w:rsidRPr="00CF08DC">
        <w:t>chương trình phối hợp, hướng dẫn thực hiện nhiệm vụ của ngành</w:t>
      </w:r>
      <w:r w:rsidRPr="002F08D9">
        <w:t xml:space="preserve"> trên</w:t>
      </w:r>
      <w:r w:rsidRPr="00CF08DC">
        <w:t xml:space="preserve">: Luật lao động, Luật dạy nghề, Pháp lệnh NCC, Luật BHYT, Luật NCT, Luật NKT, Luật BĐG, Luật trẻ em… </w:t>
      </w:r>
    </w:p>
    <w:p w:rsidR="00DB6AF4" w:rsidRPr="00CF08DC" w:rsidRDefault="00DB6AF4" w:rsidP="00DB6AF4">
      <w:pPr>
        <w:spacing w:before="80" w:line="288" w:lineRule="auto"/>
        <w:ind w:firstLine="720"/>
        <w:jc w:val="both"/>
      </w:pPr>
      <w:r w:rsidRPr="00CF08DC">
        <w:t xml:space="preserve">2, Giao phòng Lao động-TB&amp;XH huyện tiếp tục phối hợp chặt chẽ với: UBMT huyện, các hội đoàn thể, phòng Giáo dục, phòng Y tế, phòng TN-MT, phòng Tài chính-Kế hoạch, phòng Kinh tế-Hạ tầng, Ngân hàng chính sách xã hội, BHXH, </w:t>
      </w:r>
      <w:r w:rsidR="0052185F" w:rsidRPr="0052185F">
        <w:t xml:space="preserve">trung tâm </w:t>
      </w:r>
      <w:r w:rsidR="0052185F" w:rsidRPr="0052185F">
        <w:rPr>
          <w:lang w:val="en-US"/>
        </w:rPr>
        <w:t>GDNN</w:t>
      </w:r>
      <w:r w:rsidR="0052185F" w:rsidRPr="0052185F">
        <w:t>-</w:t>
      </w:r>
      <w:r w:rsidR="0052185F" w:rsidRPr="0052185F">
        <w:rPr>
          <w:lang w:val="en-US"/>
        </w:rPr>
        <w:t>GDTX</w:t>
      </w:r>
      <w:r w:rsidRPr="0052185F">
        <w:t>;</w:t>
      </w:r>
      <w:r w:rsidRPr="00CF08DC">
        <w:t xml:space="preserve"> chỉ đạo UBND các xã, thị trấn về các chương trình hoạt động của ngành.</w:t>
      </w:r>
    </w:p>
    <w:p w:rsidR="0054612F" w:rsidRPr="00CF08DC" w:rsidRDefault="0054612F" w:rsidP="0054612F">
      <w:pPr>
        <w:spacing w:before="80" w:line="288" w:lineRule="auto"/>
        <w:ind w:firstLine="720"/>
        <w:jc w:val="both"/>
      </w:pPr>
      <w:r w:rsidRPr="00CF08DC">
        <w:lastRenderedPageBreak/>
        <w:t>3, Công tác ban hành văn bản chỉ đạo như:</w:t>
      </w:r>
    </w:p>
    <w:p w:rsidR="0054612F" w:rsidRPr="0054612F" w:rsidRDefault="0054612F" w:rsidP="0054612F">
      <w:pPr>
        <w:spacing w:before="12" w:line="312" w:lineRule="auto"/>
        <w:ind w:firstLine="720"/>
        <w:jc w:val="both"/>
      </w:pPr>
      <w:r w:rsidRPr="00635CBD">
        <w:t xml:space="preserve">- </w:t>
      </w:r>
      <w:r>
        <w:t>B</w:t>
      </w:r>
      <w:r w:rsidRPr="00635CBD">
        <w:rPr>
          <w:lang w:val="nl-NL"/>
        </w:rPr>
        <w:t xml:space="preserve">an hành Công văn, Kế hoạch về việc đào tạo nghề; điều tra cung, cầu </w:t>
      </w:r>
      <w:r w:rsidRPr="0054612F">
        <w:rPr>
          <w:lang w:val="nl-NL"/>
        </w:rPr>
        <w:t>lao động, thành lập tổ tư vấn về XKLĐ  cấp huyện;</w:t>
      </w:r>
      <w:r w:rsidRPr="0054612F">
        <w:t xml:space="preserve"> điều tra cung, cầu lao động, thành lập tổ tư vấn về XKLĐ  cấp huyện.</w:t>
      </w:r>
    </w:p>
    <w:p w:rsidR="00DB6AF4" w:rsidRPr="00635CBD" w:rsidRDefault="00DB6AF4" w:rsidP="00DB6AF4">
      <w:pPr>
        <w:spacing w:before="40" w:after="40"/>
        <w:ind w:firstLine="720"/>
        <w:jc w:val="both"/>
        <w:rPr>
          <w:lang w:val="nl-NL"/>
        </w:rPr>
      </w:pPr>
      <w:r w:rsidRPr="00635CBD">
        <w:rPr>
          <w:lang w:val="nl-NL"/>
        </w:rPr>
        <w:t xml:space="preserve">- </w:t>
      </w:r>
      <w:r>
        <w:rPr>
          <w:lang w:val="nl-NL"/>
        </w:rPr>
        <w:t>B</w:t>
      </w:r>
      <w:r w:rsidRPr="00635CBD">
        <w:rPr>
          <w:lang w:val="nl-NL"/>
        </w:rPr>
        <w:t xml:space="preserve">an hành Công văn, Kế hoạch về thực hiện các chuỗi hoạt động </w:t>
      </w:r>
      <w:r w:rsidRPr="00635CBD">
        <w:rPr>
          <w:bCs/>
          <w:lang w:val="nl-NL"/>
        </w:rPr>
        <w:t xml:space="preserve">Tổ chức </w:t>
      </w:r>
      <w:r w:rsidRPr="00635CBD">
        <w:rPr>
          <w:lang w:val="nl-NL"/>
        </w:rPr>
        <w:t>các hoạt động “Đền ơn đáp nghĩa”, Hội nghị biểu dương người có công và thân nhân người có công nhân kỷ niệm 70 năm ngày Thương binh Liệt sĩ (27/7/1947-27/7/2017).</w:t>
      </w:r>
    </w:p>
    <w:p w:rsidR="00DB6AF4" w:rsidRPr="00500208" w:rsidRDefault="00DB6AF4" w:rsidP="00DB6AF4">
      <w:pPr>
        <w:spacing w:before="12" w:line="312" w:lineRule="auto"/>
        <w:ind w:firstLine="720"/>
        <w:jc w:val="both"/>
        <w:rPr>
          <w:lang w:val="nl-NL"/>
        </w:rPr>
      </w:pPr>
      <w:r w:rsidRPr="00500208">
        <w:t xml:space="preserve">- </w:t>
      </w:r>
      <w:r>
        <w:rPr>
          <w:lang w:val="nl-NL"/>
        </w:rPr>
        <w:t>B</w:t>
      </w:r>
      <w:r w:rsidRPr="00500208">
        <w:rPr>
          <w:lang w:val="nl-NL"/>
        </w:rPr>
        <w:t xml:space="preserve">an hành Quyết định, Công văn, Kế hoạch về kiện toàn công tác giảm nghèo năm 2017; giảm nghèo giai đoạn 2017 – 2020; thành lập đoàn đi kiểm tra giám sát giảm nghèo 2017; ký kết của các hội đoàn thể; </w:t>
      </w:r>
      <w:r w:rsidRPr="00500208">
        <w:t xml:space="preserve">thành lập đoàn đi kiểm tra giám sát giảm nghèo, </w:t>
      </w:r>
      <w:r w:rsidRPr="00500208">
        <w:rPr>
          <w:lang w:val="nl-NL"/>
        </w:rPr>
        <w:t>về tháng hành động vì trẻ em, đăng ký xã phường phù hợp với trẻ em, chỉ đạo tổ chức thành công lễ phát động điểm của huyện về tháng hành động điểm trẻ em tại Cam Nghĩa.</w:t>
      </w:r>
      <w:r>
        <w:rPr>
          <w:lang w:val="nl-NL"/>
        </w:rPr>
        <w:t>..</w:t>
      </w:r>
      <w:r w:rsidRPr="00500208">
        <w:t xml:space="preserve"> </w:t>
      </w:r>
    </w:p>
    <w:p w:rsidR="00DB6AF4" w:rsidRPr="00CF08DC" w:rsidRDefault="00DB6AF4" w:rsidP="00DB6AF4">
      <w:pPr>
        <w:spacing w:before="12" w:line="288" w:lineRule="auto"/>
        <w:ind w:firstLine="720"/>
        <w:jc w:val="both"/>
        <w:rPr>
          <w:b/>
        </w:rPr>
      </w:pPr>
      <w:r w:rsidRPr="00CF08DC">
        <w:rPr>
          <w:b/>
        </w:rPr>
        <w:t>II. KẾT QUẢ THỰC HIỆN CÁC CHỈ TIÊU, NHIỆM VỤ 201</w:t>
      </w:r>
      <w:r>
        <w:rPr>
          <w:b/>
        </w:rPr>
        <w:t>7</w:t>
      </w:r>
      <w:r w:rsidRPr="00CF08DC">
        <w:rPr>
          <w:b/>
        </w:rPr>
        <w:t>:</w:t>
      </w:r>
    </w:p>
    <w:p w:rsidR="00DB6AF4" w:rsidRPr="001D5176" w:rsidRDefault="00DB6AF4" w:rsidP="00DB6AF4">
      <w:pPr>
        <w:spacing w:before="12" w:line="288" w:lineRule="auto"/>
        <w:ind w:firstLine="720"/>
        <w:jc w:val="both"/>
        <w:rPr>
          <w:b/>
          <w:lang w:val="nl-NL"/>
        </w:rPr>
      </w:pPr>
      <w:r>
        <w:rPr>
          <w:lang w:val="nl-NL"/>
        </w:rPr>
        <w:t>H</w:t>
      </w:r>
      <w:r w:rsidRPr="001D5176">
        <w:rPr>
          <w:lang w:val="nl-NL"/>
        </w:rPr>
        <w:t>oàn thành tốt các chỉ tiêu kinh tế - xã hội về Lao động, việc làm, dạy nghề chính sách NCC và an sinh xã hội năm 2017, chỉ đạo phòng Lao động - Thương binh và Xã hội đã tích cực chỉ đạo UBND các xã, thị trấn; phối hợp với các phòng, ban liên quan triển khai thực hiện nhiệm vụ, kế hoạch, giải pháp. Cơ bản đáp ứng các mục tiêu đề ra và hoàn thành tốt các nhiệm vụ trọng tâm được giao năm 2017</w:t>
      </w:r>
      <w:r w:rsidRPr="001D5176">
        <w:rPr>
          <w:i/>
          <w:lang w:val="nl-NL"/>
        </w:rPr>
        <w:t>( có phụ lục số liệu kèm theo)</w:t>
      </w:r>
      <w:r w:rsidRPr="001D5176">
        <w:rPr>
          <w:lang w:val="nl-NL"/>
        </w:rPr>
        <w:t>.</w:t>
      </w:r>
      <w:r w:rsidRPr="001D5176">
        <w:rPr>
          <w:b/>
          <w:lang w:val="nl-NL"/>
        </w:rPr>
        <w:t xml:space="preserve"> </w:t>
      </w:r>
      <w:r w:rsidRPr="001D5176">
        <w:rPr>
          <w:lang w:val="nl-NL"/>
        </w:rPr>
        <w:t>Cụ thể kết quả đạt được trên các lĩnh vực như sau:</w:t>
      </w:r>
    </w:p>
    <w:p w:rsidR="00DB6AF4" w:rsidRPr="006F7B08" w:rsidRDefault="00DB6AF4" w:rsidP="00DB6AF4">
      <w:pPr>
        <w:tabs>
          <w:tab w:val="left" w:pos="765"/>
        </w:tabs>
        <w:spacing w:before="120" w:line="288" w:lineRule="auto"/>
        <w:rPr>
          <w:b/>
        </w:rPr>
      </w:pPr>
      <w:r w:rsidRPr="006F7B08">
        <w:rPr>
          <w:b/>
        </w:rPr>
        <w:tab/>
        <w:t xml:space="preserve">1. Lao động, việc làm, dạy nghề, công tác An toàn-vệ sinh PCCN: </w:t>
      </w:r>
    </w:p>
    <w:p w:rsidR="00DB6AF4" w:rsidRPr="00E51B28" w:rsidRDefault="00DB6AF4" w:rsidP="00DB6AF4">
      <w:pPr>
        <w:tabs>
          <w:tab w:val="left" w:pos="765"/>
        </w:tabs>
        <w:spacing w:before="12" w:line="312" w:lineRule="auto"/>
        <w:jc w:val="both"/>
        <w:rPr>
          <w:i/>
          <w:lang w:val="en-US"/>
        </w:rPr>
      </w:pPr>
      <w:r w:rsidRPr="006F7B08">
        <w:rPr>
          <w:b/>
        </w:rPr>
        <w:tab/>
      </w:r>
      <w:r>
        <w:rPr>
          <w:b/>
          <w:lang w:val="en-US"/>
        </w:rPr>
        <w:t>-</w:t>
      </w:r>
      <w:r w:rsidRPr="00CF08DC">
        <w:t xml:space="preserve"> </w:t>
      </w:r>
      <w:r w:rsidRPr="00CF08DC">
        <w:rPr>
          <w:lang w:val="nl-NL"/>
        </w:rPr>
        <w:t>Hoàn th</w:t>
      </w:r>
      <w:r>
        <w:rPr>
          <w:lang w:val="nl-NL"/>
        </w:rPr>
        <w:t>ành điều tra cung-cầu lao động</w:t>
      </w:r>
      <w:r w:rsidRPr="006F7B08">
        <w:rPr>
          <w:vertAlign w:val="superscript"/>
        </w:rPr>
        <w:t>(</w:t>
      </w:r>
      <w:r w:rsidRPr="006F7B08">
        <w:rPr>
          <w:rStyle w:val="FootnoteReference"/>
        </w:rPr>
        <w:footnoteReference w:id="2"/>
      </w:r>
      <w:r w:rsidRPr="006F7B08">
        <w:rPr>
          <w:vertAlign w:val="superscript"/>
        </w:rPr>
        <w:t>)</w:t>
      </w:r>
      <w:r>
        <w:rPr>
          <w:lang w:val="en-US"/>
        </w:rPr>
        <w:t>.</w:t>
      </w:r>
      <w:r w:rsidRPr="006F7B08">
        <w:rPr>
          <w:b/>
        </w:rPr>
        <w:t xml:space="preserve"> </w:t>
      </w:r>
      <w:r w:rsidRPr="006F7B08">
        <w:t>Theo dõi tổng hợp tình hình lao động, việc làm và khảo sát nhu cầu học nghề trên địa bàn. Tạo việc làm mới: 11</w:t>
      </w:r>
      <w:r>
        <w:rPr>
          <w:lang w:val="en-US"/>
        </w:rPr>
        <w:t>61</w:t>
      </w:r>
      <w:r w:rsidRPr="006F7B08">
        <w:t>/1100 lao động( đạt 104,5% KH năm)</w:t>
      </w:r>
      <w:r w:rsidRPr="006F7B08">
        <w:rPr>
          <w:vertAlign w:val="superscript"/>
        </w:rPr>
        <w:t>(</w:t>
      </w:r>
      <w:r w:rsidRPr="006F7B08">
        <w:rPr>
          <w:rStyle w:val="FootnoteReference"/>
        </w:rPr>
        <w:footnoteReference w:id="3"/>
      </w:r>
      <w:r w:rsidRPr="006F7B08">
        <w:rPr>
          <w:vertAlign w:val="superscript"/>
        </w:rPr>
        <w:t>)</w:t>
      </w:r>
      <w:r w:rsidRPr="006F7B08">
        <w:t>. Xác nhận đăng ký</w:t>
      </w:r>
      <w:r>
        <w:t xml:space="preserve"> thang bảng </w:t>
      </w:r>
      <w:r>
        <w:lastRenderedPageBreak/>
        <w:t>lương cho 08 đơn vị</w:t>
      </w:r>
      <w:r w:rsidRPr="006F7B08">
        <w:rPr>
          <w:vertAlign w:val="superscript"/>
        </w:rPr>
        <w:t>(</w:t>
      </w:r>
      <w:r w:rsidRPr="006F7B08">
        <w:rPr>
          <w:rStyle w:val="FootnoteReference"/>
        </w:rPr>
        <w:footnoteReference w:id="4"/>
      </w:r>
      <w:r w:rsidRPr="006F7B08">
        <w:rPr>
          <w:vertAlign w:val="superscript"/>
        </w:rPr>
        <w:t>)</w:t>
      </w:r>
      <w:r w:rsidRPr="006F7B08">
        <w:t>.</w:t>
      </w:r>
      <w:r w:rsidR="00E51B28">
        <w:rPr>
          <w:lang w:val="en-US"/>
        </w:rPr>
        <w:t xml:space="preserve"> Phối hợp tốt với các ngành thực hiện công tác PCCN-ATVSLĐ.</w:t>
      </w:r>
    </w:p>
    <w:p w:rsidR="00DB6AF4" w:rsidRPr="00B33933" w:rsidRDefault="00DB6AF4" w:rsidP="00DB6AF4">
      <w:pPr>
        <w:tabs>
          <w:tab w:val="left" w:pos="765"/>
        </w:tabs>
        <w:spacing w:before="120" w:line="288" w:lineRule="auto"/>
        <w:jc w:val="both"/>
        <w:rPr>
          <w:i/>
          <w:vertAlign w:val="superscript"/>
        </w:rPr>
      </w:pPr>
      <w:r w:rsidRPr="006F7B08">
        <w:tab/>
        <w:t>- Đã hoàn thành: 17 lớp</w:t>
      </w:r>
      <w:r w:rsidRPr="000543BB">
        <w:rPr>
          <w:vertAlign w:val="superscript"/>
        </w:rPr>
        <w:t>(</w:t>
      </w:r>
      <w:r w:rsidRPr="000543BB">
        <w:rPr>
          <w:rStyle w:val="FootnoteReference"/>
        </w:rPr>
        <w:footnoteReference w:id="5"/>
      </w:r>
      <w:r w:rsidRPr="000543BB">
        <w:rPr>
          <w:vertAlign w:val="superscript"/>
        </w:rPr>
        <w:t>)</w:t>
      </w:r>
      <w:r w:rsidRPr="006F7B08">
        <w:t>/12 lớp</w:t>
      </w:r>
      <w:r w:rsidRPr="006F7B08">
        <w:rPr>
          <w:szCs w:val="26"/>
        </w:rPr>
        <w:t xml:space="preserve"> dạy nghề với 479</w:t>
      </w:r>
      <w:r>
        <w:rPr>
          <w:szCs w:val="26"/>
        </w:rPr>
        <w:t xml:space="preserve"> học viên</w:t>
      </w:r>
      <w:r w:rsidRPr="006F7B08">
        <w:rPr>
          <w:i/>
        </w:rPr>
        <w:t xml:space="preserve">(trong đó PNN: 7 với 189 học viên; NN: 10 lớp với 290 học viên ). </w:t>
      </w:r>
      <w:r w:rsidRPr="00B33933">
        <w:rPr>
          <w:i/>
        </w:rPr>
        <w:t xml:space="preserve">  </w:t>
      </w:r>
    </w:p>
    <w:p w:rsidR="00DB6AF4" w:rsidRPr="008217B4" w:rsidRDefault="00DB6AF4" w:rsidP="00DB6AF4">
      <w:pPr>
        <w:spacing w:before="120" w:line="288" w:lineRule="auto"/>
        <w:ind w:firstLine="720"/>
        <w:jc w:val="both"/>
        <w:rPr>
          <w:color w:val="FF0000"/>
          <w:szCs w:val="26"/>
          <w:lang w:val="nl-NL"/>
        </w:rPr>
      </w:pPr>
      <w:r w:rsidRPr="008217B4">
        <w:rPr>
          <w:color w:val="FF0000"/>
          <w:szCs w:val="26"/>
          <w:lang w:val="nl-NL"/>
        </w:rPr>
        <w:t>- Phối hợp với Sở LĐTBXH đi kiểm tra công tác Lao động tiền lương-BHXH cho 4 công ty</w:t>
      </w:r>
      <w:r w:rsidRPr="008217B4">
        <w:rPr>
          <w:color w:val="FF0000"/>
          <w:szCs w:val="26"/>
          <w:vertAlign w:val="superscript"/>
        </w:rPr>
        <w:t>(</w:t>
      </w:r>
      <w:r w:rsidRPr="008217B4">
        <w:rPr>
          <w:rStyle w:val="FootnoteReference"/>
          <w:color w:val="FF0000"/>
          <w:szCs w:val="26"/>
        </w:rPr>
        <w:footnoteReference w:id="6"/>
      </w:r>
      <w:r w:rsidRPr="008217B4">
        <w:rPr>
          <w:color w:val="FF0000"/>
          <w:szCs w:val="26"/>
          <w:vertAlign w:val="superscript"/>
        </w:rPr>
        <w:t>)</w:t>
      </w:r>
      <w:r w:rsidRPr="008217B4">
        <w:rPr>
          <w:color w:val="FF0000"/>
          <w:szCs w:val="26"/>
        </w:rPr>
        <w:t>.</w:t>
      </w:r>
    </w:p>
    <w:p w:rsidR="00DB6AF4" w:rsidRPr="00C53835" w:rsidRDefault="00DB6AF4" w:rsidP="00DB6AF4">
      <w:pPr>
        <w:spacing w:before="120" w:line="288" w:lineRule="auto"/>
        <w:ind w:firstLine="720"/>
        <w:jc w:val="both"/>
        <w:rPr>
          <w:i/>
          <w:lang w:val="en-US"/>
        </w:rPr>
      </w:pPr>
      <w:r w:rsidRPr="00C53835">
        <w:rPr>
          <w:i/>
          <w:lang w:val="nl-NL"/>
        </w:rPr>
        <w:t xml:space="preserve">Điểm </w:t>
      </w:r>
      <w:r>
        <w:rPr>
          <w:i/>
          <w:lang w:val="nl-NL"/>
        </w:rPr>
        <w:t xml:space="preserve">nổi bật: </w:t>
      </w:r>
      <w:r w:rsidRPr="00C53835">
        <w:rPr>
          <w:i/>
          <w:lang w:val="nl-NL"/>
        </w:rPr>
        <w:t xml:space="preserve"> </w:t>
      </w:r>
      <w:r w:rsidRPr="00C53835">
        <w:rPr>
          <w:i/>
          <w:lang w:val="en-US"/>
        </w:rPr>
        <w:t>Có chọn lọc các công ty có năng lực uy tín để giới thiệu các xã, thị trấn cho con em đi XKLĐ; Chủ động và có phương án, giải pháp trong ký kết của các hội đoàn thể và các xã, thị trấn về tạo việc làm; công tác đào tạo nghề có tính đến lồng ghép các đề án của huyện làm trung gian tìm đầu ra sau đào tạo nghề có việc làm cao hơn năm trước.</w:t>
      </w:r>
    </w:p>
    <w:p w:rsidR="00DB6AF4" w:rsidRPr="006F7B08" w:rsidRDefault="00DB6AF4" w:rsidP="00DB6AF4">
      <w:pPr>
        <w:spacing w:before="120" w:line="288" w:lineRule="auto"/>
        <w:ind w:firstLine="720"/>
        <w:jc w:val="both"/>
        <w:rPr>
          <w:b/>
          <w:lang w:val="nl-NL"/>
        </w:rPr>
      </w:pPr>
      <w:r w:rsidRPr="006F7B08">
        <w:rPr>
          <w:b/>
          <w:lang w:val="nl-NL"/>
        </w:rPr>
        <w:t>2. Chính sách TBLS và NCC:</w:t>
      </w:r>
      <w:r>
        <w:rPr>
          <w:b/>
          <w:lang w:val="nl-NL"/>
        </w:rPr>
        <w:t xml:space="preserve"> </w:t>
      </w:r>
    </w:p>
    <w:p w:rsidR="00DB6AF4" w:rsidRPr="006F7B08" w:rsidRDefault="00DB6AF4" w:rsidP="00DB6AF4">
      <w:pPr>
        <w:spacing w:before="120" w:line="288" w:lineRule="auto"/>
        <w:ind w:firstLine="720"/>
        <w:jc w:val="both"/>
        <w:rPr>
          <w:lang w:val="nl-NL"/>
        </w:rPr>
      </w:pPr>
      <w:r>
        <w:rPr>
          <w:lang w:val="nl-NL"/>
        </w:rPr>
        <w:t xml:space="preserve">- </w:t>
      </w:r>
      <w:r w:rsidRPr="00CF08DC">
        <w:rPr>
          <w:lang w:val="nl-NL"/>
        </w:rPr>
        <w:t xml:space="preserve">Tiếp tục thực hiện chủ trương, chính sách của Đảng, Nhà nước và sự chỉ đạo của Huyện ủy, </w:t>
      </w:r>
      <w:r>
        <w:rPr>
          <w:lang w:val="nl-NL"/>
        </w:rPr>
        <w:t>sở Lao động-TB&amp;XH</w:t>
      </w:r>
      <w:r w:rsidRPr="00CF08DC">
        <w:rPr>
          <w:lang w:val="nl-NL"/>
        </w:rPr>
        <w:t xml:space="preserve"> về việc giải quyết chế độ, chính sách cho các đối tượng người có công và thân nhân. </w:t>
      </w:r>
      <w:r>
        <w:rPr>
          <w:lang w:val="pt-BR"/>
        </w:rPr>
        <w:t>Quà tết, quà 45 năm ngày giải phóng huyện, quà 27/7 tổng: 9.929 suất thành tiền 2.400 triệu</w:t>
      </w:r>
      <w:r w:rsidRPr="006F7B08">
        <w:rPr>
          <w:szCs w:val="26"/>
          <w:vertAlign w:val="superscript"/>
        </w:rPr>
        <w:t>(</w:t>
      </w:r>
      <w:r w:rsidRPr="006F7B08">
        <w:rPr>
          <w:rStyle w:val="FootnoteReference"/>
          <w:szCs w:val="26"/>
        </w:rPr>
        <w:footnoteReference w:id="7"/>
      </w:r>
      <w:r w:rsidRPr="006F7B08">
        <w:rPr>
          <w:szCs w:val="26"/>
          <w:vertAlign w:val="superscript"/>
        </w:rPr>
        <w:t>)</w:t>
      </w:r>
      <w:r w:rsidRPr="006F7B08">
        <w:t>.</w:t>
      </w:r>
      <w:r w:rsidRPr="006F7B08">
        <w:rPr>
          <w:lang w:val="nl-NL"/>
        </w:rPr>
        <w:t xml:space="preserve"> </w:t>
      </w:r>
    </w:p>
    <w:p w:rsidR="00DB6AF4" w:rsidRPr="006F7B08" w:rsidRDefault="00DB6AF4" w:rsidP="00DB6AF4">
      <w:pPr>
        <w:spacing w:before="120" w:line="288" w:lineRule="auto"/>
        <w:ind w:firstLine="720"/>
        <w:jc w:val="both"/>
      </w:pPr>
      <w:r w:rsidRPr="006F7B08">
        <w:rPr>
          <w:lang w:val="nl-NL"/>
        </w:rPr>
        <w:t xml:space="preserve">- </w:t>
      </w:r>
      <w:r>
        <w:rPr>
          <w:lang w:val="nl-NL"/>
        </w:rPr>
        <w:t xml:space="preserve">Chỉ đạo </w:t>
      </w:r>
      <w:r w:rsidRPr="006F7B08">
        <w:rPr>
          <w:lang w:val="nl-NL"/>
        </w:rPr>
        <w:t>tổ chức tốt các hoạt động quản lý, chăm sóc nghĩa trang huyện và hướng dẫn các xã, thị trấn thực hiện công tác quản lý, chăm sóc nghĩa trang và mộ liệt sĩ trên địa bàn</w:t>
      </w:r>
      <w:r>
        <w:rPr>
          <w:lang w:val="nl-NL"/>
        </w:rPr>
        <w:t xml:space="preserve"> </w:t>
      </w:r>
      <w:r w:rsidRPr="006F7B08">
        <w:rPr>
          <w:lang w:val="nl-NL"/>
        </w:rPr>
        <w:t xml:space="preserve">UBND huyện </w:t>
      </w:r>
      <w:r w:rsidRPr="006F7B08">
        <w:t xml:space="preserve">trích </w:t>
      </w:r>
      <w:r w:rsidRPr="006F7B08">
        <w:rPr>
          <w:shd w:val="clear" w:color="auto" w:fill="FFFFFF"/>
          <w:lang w:val="nl-NL"/>
        </w:rPr>
        <w:t xml:space="preserve">102,039 </w:t>
      </w:r>
      <w:r w:rsidRPr="006F7B08">
        <w:t>triệu</w:t>
      </w:r>
      <w:r w:rsidRPr="006F7B08">
        <w:rPr>
          <w:szCs w:val="26"/>
          <w:vertAlign w:val="superscript"/>
        </w:rPr>
        <w:t>(</w:t>
      </w:r>
      <w:r w:rsidRPr="006F7B08">
        <w:rPr>
          <w:rStyle w:val="FootnoteReference"/>
          <w:szCs w:val="26"/>
        </w:rPr>
        <w:footnoteReference w:id="8"/>
      </w:r>
      <w:r w:rsidRPr="006F7B08">
        <w:rPr>
          <w:szCs w:val="26"/>
          <w:vertAlign w:val="superscript"/>
        </w:rPr>
        <w:t>)</w:t>
      </w:r>
      <w:r w:rsidRPr="006F7B08">
        <w:rPr>
          <w:lang w:val="nl-NL"/>
        </w:rPr>
        <w:t>. Tiếp nhận và an táng 0</w:t>
      </w:r>
      <w:r>
        <w:rPr>
          <w:lang w:val="nl-NL"/>
        </w:rPr>
        <w:t>2</w:t>
      </w:r>
      <w:r w:rsidRPr="006F7B08">
        <w:rPr>
          <w:lang w:val="nl-NL"/>
        </w:rPr>
        <w:t xml:space="preserve"> </w:t>
      </w:r>
      <w:r>
        <w:t>hài cốt</w:t>
      </w:r>
      <w:r w:rsidRPr="006F7B08">
        <w:rPr>
          <w:bCs/>
          <w:vertAlign w:val="superscript"/>
        </w:rPr>
        <w:t>(</w:t>
      </w:r>
      <w:r w:rsidRPr="006F7B08">
        <w:rPr>
          <w:rStyle w:val="FootnoteReference"/>
          <w:b/>
          <w:bCs/>
          <w:lang w:val="nl-NL"/>
        </w:rPr>
        <w:footnoteReference w:id="9"/>
      </w:r>
      <w:r w:rsidRPr="006F7B08">
        <w:rPr>
          <w:bCs/>
          <w:vertAlign w:val="superscript"/>
        </w:rPr>
        <w:t>)</w:t>
      </w:r>
      <w:r w:rsidRPr="006F7B08">
        <w:rPr>
          <w:lang w:val="nl-NL"/>
        </w:rPr>
        <w:t>.</w:t>
      </w:r>
      <w:r w:rsidRPr="006F7B08">
        <w:t xml:space="preserve"> Thực hiện chương trình </w:t>
      </w:r>
      <w:r w:rsidRPr="006F7B08">
        <w:rPr>
          <w:bCs/>
          <w:lang w:val="nl-NL"/>
        </w:rPr>
        <w:t xml:space="preserve">“Hoa dâng mộ liệt sĩ” </w:t>
      </w:r>
      <w:r w:rsidRPr="006F7B08">
        <w:rPr>
          <w:lang w:val="nl-NL"/>
        </w:rPr>
        <w:t>tại 08 nghĩa trang trên địa bàn huyện trong dịp tết Nguyên đán Đinh Dậu và và dịp 27/7,</w:t>
      </w:r>
      <w:r w:rsidRPr="006F7B08">
        <w:rPr>
          <w:bCs/>
          <w:lang w:val="nl-NL"/>
        </w:rPr>
        <w:t xml:space="preserve"> </w:t>
      </w:r>
      <w:r>
        <w:rPr>
          <w:bCs/>
          <w:lang w:val="nl-NL"/>
        </w:rPr>
        <w:t>v</w:t>
      </w:r>
      <w:r w:rsidRPr="006F7B08">
        <w:rPr>
          <w:lang w:val="nl-NL"/>
        </w:rPr>
        <w:t xml:space="preserve">ận </w:t>
      </w:r>
      <w:r w:rsidRPr="006F7B08">
        <w:rPr>
          <w:lang w:val="nl-NL"/>
        </w:rPr>
        <w:lastRenderedPageBreak/>
        <w:t>động các đơn vị, tổ chức hỗ trợ</w:t>
      </w:r>
      <w:r w:rsidRPr="006F7B08">
        <w:rPr>
          <w:bCs/>
          <w:lang w:val="nl-NL"/>
        </w:rPr>
        <w:t xml:space="preserve"> xây mới 10 nhà ở cho NCC</w:t>
      </w:r>
      <w:r w:rsidRPr="006F7B08">
        <w:rPr>
          <w:bCs/>
          <w:vertAlign w:val="superscript"/>
        </w:rPr>
        <w:t>(</w:t>
      </w:r>
      <w:r w:rsidRPr="006F7B08">
        <w:rPr>
          <w:rStyle w:val="FootnoteReference"/>
          <w:b/>
          <w:bCs/>
          <w:lang w:val="nl-NL"/>
        </w:rPr>
        <w:footnoteReference w:id="10"/>
      </w:r>
      <w:r w:rsidRPr="006F7B08">
        <w:rPr>
          <w:bCs/>
          <w:vertAlign w:val="superscript"/>
        </w:rPr>
        <w:t>)</w:t>
      </w:r>
      <w:r w:rsidRPr="006F7B08">
        <w:rPr>
          <w:bCs/>
        </w:rPr>
        <w:t xml:space="preserve"> thành tiền 520 triệu</w:t>
      </w:r>
      <w:r w:rsidRPr="006F7B08">
        <w:rPr>
          <w:bCs/>
          <w:lang w:val="nl-NL"/>
        </w:rPr>
        <w:t xml:space="preserve">, </w:t>
      </w:r>
      <w:r>
        <w:rPr>
          <w:bCs/>
          <w:lang w:val="nl-NL"/>
        </w:rPr>
        <w:t>p</w:t>
      </w:r>
      <w:r w:rsidRPr="006F7B08">
        <w:rPr>
          <w:bCs/>
          <w:lang w:val="nl-NL"/>
        </w:rPr>
        <w:t>hối hợp với UBMTTQVN huyện kêu gọi các tổ chức, doanh nghiệp cán bộ công chức đóng góp được: 98,7 triệu đồng</w:t>
      </w:r>
      <w:r w:rsidRPr="006F7B08">
        <w:rPr>
          <w:bCs/>
          <w:vertAlign w:val="superscript"/>
        </w:rPr>
        <w:t>(</w:t>
      </w:r>
      <w:r w:rsidRPr="006F7B08">
        <w:rPr>
          <w:rStyle w:val="FootnoteReference"/>
          <w:b/>
          <w:bCs/>
          <w:lang w:val="nl-NL"/>
        </w:rPr>
        <w:footnoteReference w:id="11"/>
      </w:r>
      <w:r w:rsidRPr="006F7B08">
        <w:rPr>
          <w:bCs/>
          <w:vertAlign w:val="superscript"/>
        </w:rPr>
        <w:t>)</w:t>
      </w:r>
      <w:r w:rsidRPr="006F7B08">
        <w:t>.</w:t>
      </w:r>
      <w:r>
        <w:rPr>
          <w:lang w:val="en-US"/>
        </w:rPr>
        <w:t xml:space="preserve"> </w:t>
      </w:r>
      <w:r w:rsidRPr="006F7B08">
        <w:rPr>
          <w:lang w:val="nl-NL"/>
        </w:rPr>
        <w:t>Đoàn thanh niên, Trung đoàn 19 sư 968 chăm sóc, vệ sinh làm“ xanh, sạch, đẹp” nghĩa trang huyện</w:t>
      </w:r>
      <w:r w:rsidRPr="006F7B08">
        <w:rPr>
          <w:b/>
        </w:rPr>
        <w:t>.</w:t>
      </w:r>
      <w:r w:rsidRPr="006F7B08">
        <w:t xml:space="preserve"> </w:t>
      </w:r>
      <w:r w:rsidRPr="006F7B08">
        <w:rPr>
          <w:lang w:val="nl-NL"/>
        </w:rPr>
        <w:t>Tổ chức lễ dâng hoa, dâng hương tri ân các anh hùng liệt sỹ nhân lễ tết Nguyên đán Đinh Dậu 2017, ngày thành lập Đảng 03/02, ngày thành lập huyện 02/4 và kỷ niệm 45 năm ngày giải phóng huyện Cam Lộ và kỷ niệm 70 năm ngày TBLS 27/7 ở các nghĩa trang liệt sỹ trên địa bàn.</w:t>
      </w:r>
      <w:r w:rsidRPr="006F7B08">
        <w:t xml:space="preserve"> Các xã</w:t>
      </w:r>
      <w:r>
        <w:rPr>
          <w:lang w:val="en-US"/>
        </w:rPr>
        <w:t>:</w:t>
      </w:r>
      <w:r w:rsidRPr="006F7B08">
        <w:rPr>
          <w:lang w:val="nl-NL"/>
        </w:rPr>
        <w:t xml:space="preserve"> </w:t>
      </w:r>
      <w:r w:rsidRPr="006F7B08">
        <w:t xml:space="preserve">Cam Thanh, Cam Tuyền, Cam Hiếu hoàn thành tu sữa nghĩa trang với tổng kinh phí tỉnh từ nguồn ĐƠĐN tỉnh hổ trợ là: 850 triệu đồng </w:t>
      </w:r>
      <w:r w:rsidRPr="006F7B08">
        <w:rPr>
          <w:vertAlign w:val="superscript"/>
        </w:rPr>
        <w:t>(</w:t>
      </w:r>
      <w:r w:rsidRPr="006F7B08">
        <w:rPr>
          <w:rStyle w:val="FootnoteReference"/>
        </w:rPr>
        <w:footnoteReference w:id="12"/>
      </w:r>
      <w:r w:rsidRPr="006F7B08">
        <w:rPr>
          <w:vertAlign w:val="superscript"/>
        </w:rPr>
        <w:t>)</w:t>
      </w:r>
      <w:r w:rsidRPr="006F7B08">
        <w:t xml:space="preserve">. </w:t>
      </w:r>
      <w:r w:rsidRPr="006F7B08">
        <w:rPr>
          <w:lang w:val="nl-NL"/>
        </w:rPr>
        <w:t>Bằng nguồn huy động trong nhân dân và các tổ chức</w:t>
      </w:r>
      <w:r w:rsidRPr="006F7B08">
        <w:t>, cá nhân, doanh nghiệp</w:t>
      </w:r>
      <w:r>
        <w:rPr>
          <w:lang w:val="en-US"/>
        </w:rPr>
        <w:t>, 2 xã:</w:t>
      </w:r>
      <w:r w:rsidRPr="006F7B08">
        <w:rPr>
          <w:lang w:val="nl-NL"/>
        </w:rPr>
        <w:t xml:space="preserve"> </w:t>
      </w:r>
      <w:r w:rsidRPr="006F7B08">
        <w:t>Cam Nghĩa, Cam Hiếu xây dựng nhà và đúc chuông đồng tại nghĩa trang xã với số tiền là: 1,2 tỷ đồng.</w:t>
      </w:r>
    </w:p>
    <w:p w:rsidR="00DB6AF4" w:rsidRPr="006F7B08" w:rsidRDefault="00DB6AF4" w:rsidP="00DB6AF4">
      <w:pPr>
        <w:spacing w:before="120" w:line="288" w:lineRule="auto"/>
        <w:ind w:firstLine="720"/>
        <w:jc w:val="both"/>
        <w:rPr>
          <w:b/>
        </w:rPr>
      </w:pPr>
      <w:r w:rsidRPr="006F7B08">
        <w:rPr>
          <w:lang w:val="nl-NL"/>
        </w:rPr>
        <w:t xml:space="preserve">- </w:t>
      </w:r>
      <w:r>
        <w:rPr>
          <w:lang w:val="nl-NL"/>
        </w:rPr>
        <w:t>X</w:t>
      </w:r>
      <w:r w:rsidRPr="006F7B08">
        <w:rPr>
          <w:lang w:val="nl-NL"/>
        </w:rPr>
        <w:t>ây dựng chương trình phóng sự và tổ chức thành công tốt đẹp Hội nghị biểu dương Người có công, thân nhân Người có công với cách mạng tiêu biểu</w:t>
      </w:r>
      <w:r w:rsidRPr="006F7B08">
        <w:t xml:space="preserve"> </w:t>
      </w:r>
      <w:r w:rsidRPr="006F7B08">
        <w:rPr>
          <w:lang w:val="nl-NL"/>
        </w:rPr>
        <w:t>nhân kỷ niệm 70 năm ngày TBLS (27/7/1947-27/7/2017)</w:t>
      </w:r>
      <w:r w:rsidRPr="006F7B08">
        <w:t xml:space="preserve">. </w:t>
      </w:r>
      <w:r w:rsidRPr="006F7B08">
        <w:rPr>
          <w:lang w:val="nl-NL"/>
        </w:rPr>
        <w:t>Hướng dẫn</w:t>
      </w:r>
      <w:r w:rsidRPr="006F7B08">
        <w:t xml:space="preserve"> xã, thị trấn tổ chức tọa đàm, gặp mặt các gia đình chính sách nhân ngày 27/</w:t>
      </w:r>
      <w:r w:rsidRPr="00BA6007">
        <w:t xml:space="preserve">7 </w:t>
      </w:r>
      <w:r w:rsidRPr="00BA6007">
        <w:rPr>
          <w:vertAlign w:val="superscript"/>
        </w:rPr>
        <w:t>(</w:t>
      </w:r>
      <w:r w:rsidRPr="00BA6007">
        <w:rPr>
          <w:rStyle w:val="FootnoteReference"/>
        </w:rPr>
        <w:footnoteReference w:id="13"/>
      </w:r>
      <w:r w:rsidRPr="00BA6007">
        <w:rPr>
          <w:vertAlign w:val="superscript"/>
        </w:rPr>
        <w:t>)</w:t>
      </w:r>
      <w:r w:rsidRPr="00BA6007">
        <w:rPr>
          <w:lang w:val="en-US"/>
        </w:rPr>
        <w:t>,</w:t>
      </w:r>
      <w:r w:rsidRPr="00BA6007">
        <w:rPr>
          <w:vertAlign w:val="superscript"/>
        </w:rPr>
        <w:t>(</w:t>
      </w:r>
      <w:r w:rsidRPr="00BA6007">
        <w:rPr>
          <w:rStyle w:val="FootnoteReference"/>
        </w:rPr>
        <w:footnoteReference w:id="14"/>
      </w:r>
      <w:r w:rsidRPr="00BA6007">
        <w:rPr>
          <w:vertAlign w:val="superscript"/>
        </w:rPr>
        <w:t>)</w:t>
      </w:r>
    </w:p>
    <w:p w:rsidR="00DB6AF4" w:rsidRPr="006F7B08" w:rsidRDefault="00DB6AF4" w:rsidP="00DB6AF4">
      <w:pPr>
        <w:spacing w:before="120"/>
        <w:ind w:firstLine="720"/>
        <w:jc w:val="both"/>
        <w:rPr>
          <w:lang w:val="nl-NL"/>
        </w:rPr>
      </w:pPr>
      <w:r w:rsidRPr="006F7B08">
        <w:t xml:space="preserve">- </w:t>
      </w:r>
      <w:r>
        <w:rPr>
          <w:lang w:val="nl-NL"/>
        </w:rPr>
        <w:t>Huy động</w:t>
      </w:r>
      <w:r w:rsidRPr="006F7B08">
        <w:rPr>
          <w:lang w:val="nl-NL"/>
        </w:rPr>
        <w:t xml:space="preserve"> công tác thu, chi quỹ đền ơn đáp nghĩa huyện</w:t>
      </w:r>
      <w:r>
        <w:rPr>
          <w:lang w:val="nl-NL"/>
        </w:rPr>
        <w:t>, thanh lập đoàn</w:t>
      </w:r>
      <w:r w:rsidRPr="006F7B08">
        <w:rPr>
          <w:lang w:val="nl-NL"/>
        </w:rPr>
        <w:t xml:space="preserve"> với các thành viên ban quản lý quỹ đền ơn đáp nghĩa huyện tổ chức kiểm tra công tác thu, chí quỹ đền ơn đáp nghĩa ở các xã, thị trấn</w:t>
      </w:r>
      <w:r w:rsidRPr="006F7B08">
        <w:rPr>
          <w:vertAlign w:val="superscript"/>
        </w:rPr>
        <w:t>(</w:t>
      </w:r>
      <w:r w:rsidRPr="009C34C0">
        <w:rPr>
          <w:rStyle w:val="FootnoteReference"/>
        </w:rPr>
        <w:footnoteReference w:id="15"/>
      </w:r>
      <w:r w:rsidRPr="009C34C0">
        <w:rPr>
          <w:vertAlign w:val="superscript"/>
        </w:rPr>
        <w:t>)</w:t>
      </w:r>
      <w:r w:rsidRPr="009C34C0">
        <w:rPr>
          <w:lang w:val="nl-NL"/>
        </w:rPr>
        <w:t>.</w:t>
      </w:r>
    </w:p>
    <w:p w:rsidR="00DB6AF4" w:rsidRPr="006F7B08" w:rsidRDefault="00DB6AF4" w:rsidP="00DB6AF4">
      <w:pPr>
        <w:spacing w:before="120"/>
        <w:ind w:firstLine="720"/>
        <w:jc w:val="both"/>
        <w:rPr>
          <w:lang w:val="nl-NL"/>
        </w:rPr>
      </w:pPr>
      <w:r w:rsidRPr="006F7B08">
        <w:rPr>
          <w:lang w:val="nl-NL"/>
        </w:rPr>
        <w:t xml:space="preserve">- Quản lý và chi trả cho 13 nhóm NCC, tổng số 1.101 đối </w:t>
      </w:r>
      <w:r w:rsidRPr="00BA6007">
        <w:rPr>
          <w:lang w:val="nl-NL"/>
        </w:rPr>
        <w:t>tượng</w:t>
      </w:r>
      <w:r w:rsidRPr="00BA6007">
        <w:rPr>
          <w:vertAlign w:val="superscript"/>
        </w:rPr>
        <w:t>(</w:t>
      </w:r>
      <w:r w:rsidRPr="00BA6007">
        <w:rPr>
          <w:rStyle w:val="FootnoteReference"/>
          <w:lang w:val="nl-NL"/>
        </w:rPr>
        <w:footnoteReference w:id="16"/>
      </w:r>
      <w:r w:rsidRPr="00BA6007">
        <w:rPr>
          <w:vertAlign w:val="superscript"/>
        </w:rPr>
        <w:t>)</w:t>
      </w:r>
      <w:r w:rsidRPr="006F7B08">
        <w:rPr>
          <w:lang w:val="nl-NL"/>
        </w:rPr>
        <w:t xml:space="preserve"> hàng tháng chi trả 1,5 tỷ, Tổng kinh phí chi trả cho đối tượng NCC trong năm 2017 là 17,8 tỷ đồng/tháng</w:t>
      </w:r>
      <w:r>
        <w:rPr>
          <w:lang w:val="nl-NL"/>
        </w:rPr>
        <w:t>,</w:t>
      </w:r>
      <w:r w:rsidRPr="006F7B08">
        <w:rPr>
          <w:lang w:val="nl-NL"/>
        </w:rPr>
        <w:t xml:space="preserve"> cập nhật và theo dõi tình hình biến động đối tượng.</w:t>
      </w:r>
    </w:p>
    <w:p w:rsidR="00DB6AF4" w:rsidRPr="006F7B08" w:rsidRDefault="00DB6AF4" w:rsidP="00DB6AF4">
      <w:pPr>
        <w:spacing w:before="120" w:line="288" w:lineRule="auto"/>
        <w:ind w:firstLine="720"/>
        <w:jc w:val="both"/>
      </w:pPr>
      <w:r w:rsidRPr="006F7B08">
        <w:rPr>
          <w:b/>
          <w:lang w:val="nl-NL"/>
        </w:rPr>
        <w:t>-</w:t>
      </w:r>
      <w:r w:rsidRPr="006F7B08">
        <w:rPr>
          <w:lang w:val="nl-NL"/>
        </w:rPr>
        <w:t xml:space="preserve"> Giải quyết </w:t>
      </w:r>
      <w:r>
        <w:rPr>
          <w:lang w:val="nl-NL"/>
        </w:rPr>
        <w:t xml:space="preserve">739 </w:t>
      </w:r>
      <w:r w:rsidRPr="006F7B08">
        <w:rPr>
          <w:lang w:val="nl-NL"/>
        </w:rPr>
        <w:t>hồ sơ tại Sở Lao động</w:t>
      </w:r>
      <w:r>
        <w:rPr>
          <w:lang w:val="nl-NL"/>
        </w:rPr>
        <w:t>-</w:t>
      </w:r>
      <w:r w:rsidRPr="006F7B08">
        <w:rPr>
          <w:lang w:val="nl-NL"/>
        </w:rPr>
        <w:t>Thương binh và Xã hội</w:t>
      </w:r>
      <w:r w:rsidRPr="00BA6007">
        <w:rPr>
          <w:vertAlign w:val="superscript"/>
        </w:rPr>
        <w:t>(</w:t>
      </w:r>
      <w:r w:rsidRPr="00BA6007">
        <w:rPr>
          <w:rStyle w:val="FootnoteReference"/>
          <w:lang w:val="nl-NL"/>
        </w:rPr>
        <w:footnoteReference w:id="17"/>
      </w:r>
      <w:r w:rsidRPr="00BA6007">
        <w:rPr>
          <w:vertAlign w:val="superscript"/>
        </w:rPr>
        <w:t>)</w:t>
      </w:r>
      <w:r w:rsidRPr="00BA6007">
        <w:rPr>
          <w:lang w:val="en-US"/>
        </w:rPr>
        <w:t>,</w:t>
      </w:r>
      <w:r>
        <w:rPr>
          <w:lang w:val="nl-NL"/>
        </w:rPr>
        <w:t>k</w:t>
      </w:r>
      <w:r w:rsidRPr="006F7B08">
        <w:t>iểm tra, nắm tình hình đời sống 09 hộ nghèo thuộc đối tượng chính sách người có công đang hưởng chế độ hàng tháng</w:t>
      </w:r>
      <w:r w:rsidRPr="006F7B08">
        <w:rPr>
          <w:vertAlign w:val="superscript"/>
        </w:rPr>
        <w:t>(</w:t>
      </w:r>
      <w:r w:rsidRPr="006F7B08">
        <w:rPr>
          <w:rStyle w:val="FootnoteReference"/>
        </w:rPr>
        <w:footnoteReference w:id="18"/>
      </w:r>
      <w:r w:rsidRPr="006F7B08">
        <w:rPr>
          <w:vertAlign w:val="superscript"/>
        </w:rPr>
        <w:t>)</w:t>
      </w:r>
      <w:r w:rsidRPr="006F7B08">
        <w:t>.</w:t>
      </w:r>
    </w:p>
    <w:p w:rsidR="00DB6AF4" w:rsidRPr="006F7B08" w:rsidRDefault="00DB6AF4" w:rsidP="00DB6AF4">
      <w:pPr>
        <w:spacing w:before="120"/>
        <w:ind w:firstLine="720"/>
        <w:jc w:val="both"/>
        <w:rPr>
          <w:szCs w:val="26"/>
          <w:lang w:val="nl-NL"/>
        </w:rPr>
      </w:pPr>
      <w:r w:rsidRPr="006F7B08">
        <w:lastRenderedPageBreak/>
        <w:t xml:space="preserve">- </w:t>
      </w:r>
      <w:r>
        <w:rPr>
          <w:lang w:val="en-US"/>
        </w:rPr>
        <w:t>M</w:t>
      </w:r>
      <w:r w:rsidRPr="006F7B08">
        <w:t>iễn giảm thuế quyền sử dụng đất( 7</w:t>
      </w:r>
      <w:r>
        <w:t>0% thuế SDĐ) 02 đối tượng NCC</w:t>
      </w:r>
      <w:r>
        <w:rPr>
          <w:lang w:val="en-US"/>
        </w:rPr>
        <w:t>,</w:t>
      </w:r>
      <w:r w:rsidRPr="006F7B08">
        <w:t xml:space="preserve"> </w:t>
      </w:r>
      <w:r w:rsidRPr="006F7B08">
        <w:rPr>
          <w:szCs w:val="26"/>
          <w:lang w:val="nl-NL"/>
        </w:rPr>
        <w:t xml:space="preserve"> tổng hợp </w:t>
      </w:r>
      <w:r w:rsidRPr="00BA6007">
        <w:rPr>
          <w:szCs w:val="26"/>
          <w:lang w:val="nl-NL"/>
        </w:rPr>
        <w:t>10 ý</w:t>
      </w:r>
      <w:r w:rsidRPr="006F7B08">
        <w:rPr>
          <w:szCs w:val="26"/>
          <w:lang w:val="nl-NL"/>
        </w:rPr>
        <w:t xml:space="preserve"> kiến và đã giải trình</w:t>
      </w:r>
      <w:r>
        <w:rPr>
          <w:szCs w:val="26"/>
          <w:lang w:val="nl-NL"/>
        </w:rPr>
        <w:t>, tổ chức đối thoại với</w:t>
      </w:r>
      <w:r w:rsidRPr="006F7B08">
        <w:rPr>
          <w:szCs w:val="26"/>
          <w:lang w:val="nl-NL"/>
        </w:rPr>
        <w:t xml:space="preserve"> người dân liên quan đến chế độ, chính sách người có công, chính sách thi đua khen thươ</w:t>
      </w:r>
      <w:r>
        <w:rPr>
          <w:szCs w:val="26"/>
          <w:lang w:val="nl-NL"/>
        </w:rPr>
        <w:t xml:space="preserve">̉ng và quân nhân tham mưu HĐND </w:t>
      </w:r>
      <w:r w:rsidRPr="006F7B08">
        <w:rPr>
          <w:szCs w:val="26"/>
          <w:lang w:val="nl-NL"/>
        </w:rPr>
        <w:t xml:space="preserve">trong trả lời khi tiếp xúc cử tri. </w:t>
      </w:r>
    </w:p>
    <w:p w:rsidR="00DB6AF4" w:rsidRPr="00E43D96" w:rsidRDefault="00DB6AF4" w:rsidP="00DB6AF4">
      <w:pPr>
        <w:spacing w:before="160" w:line="288" w:lineRule="auto"/>
        <w:ind w:firstLine="720"/>
        <w:jc w:val="both"/>
        <w:rPr>
          <w:i/>
          <w:lang w:val="en-US"/>
        </w:rPr>
      </w:pPr>
      <w:r w:rsidRPr="00394F39">
        <w:rPr>
          <w:i/>
          <w:lang w:val="en-US"/>
        </w:rPr>
        <w:t>Điểm nổi bật: X</w:t>
      </w:r>
      <w:r w:rsidRPr="00394F39">
        <w:rPr>
          <w:i/>
        </w:rPr>
        <w:t xml:space="preserve">ác định 70 năm đây là hoạt động lớn </w:t>
      </w:r>
      <w:r w:rsidRPr="00394F39">
        <w:rPr>
          <w:i/>
          <w:lang w:val="en-US"/>
        </w:rPr>
        <w:t>t</w:t>
      </w:r>
      <w:r w:rsidRPr="00394F39">
        <w:rPr>
          <w:i/>
        </w:rPr>
        <w:t xml:space="preserve">uân thủ ý kiến lãnh đạo, chỉ đạo của HU- HĐND-UBND-UBMT đưa vào kế hoạch hoạt động </w:t>
      </w:r>
      <w:r w:rsidRPr="00394F39">
        <w:rPr>
          <w:i/>
          <w:lang w:val="en-US"/>
        </w:rPr>
        <w:t xml:space="preserve">khá chặt chẽ ngay từ đầu năm </w:t>
      </w:r>
      <w:r w:rsidRPr="00394F39">
        <w:rPr>
          <w:i/>
        </w:rPr>
        <w:t>và được lãnh đạo huyện phê duyệt có sự phối hợp tốt với các ngành, phòng, ban, đơn vị đóng quân trên địa bàn, các xã do đó trong</w:t>
      </w:r>
      <w:r w:rsidRPr="00E43D96">
        <w:rPr>
          <w:i/>
        </w:rPr>
        <w:t xml:space="preserve"> quá trình thực hiện các đối tượng chính sách NCC đều và đã nhận được chế độ theo ưu đãi theo quy định của nhà nước đặc biệt là sự đồng tình phấn khởi ủng hộ của nhân </w:t>
      </w:r>
      <w:r w:rsidRPr="00E43D96">
        <w:rPr>
          <w:i/>
          <w:lang w:val="en-US"/>
        </w:rPr>
        <w:t>. T</w:t>
      </w:r>
      <w:r w:rsidRPr="00E43D96">
        <w:rPr>
          <w:i/>
        </w:rPr>
        <w:t xml:space="preserve">ôn trọng Hội đồng cấp xã đề cao tính dân chủ cấp cơ sở đặc biệt là người đứng đầu( không chỉ định) </w:t>
      </w:r>
      <w:r w:rsidRPr="00E43D96">
        <w:rPr>
          <w:i/>
          <w:lang w:val="en-US"/>
        </w:rPr>
        <w:t>huyện</w:t>
      </w:r>
      <w:r w:rsidRPr="00E43D96">
        <w:rPr>
          <w:i/>
        </w:rPr>
        <w:t xml:space="preserve"> thẩm định cân nhắc từng trường hợp</w:t>
      </w:r>
      <w:r w:rsidRPr="00E43D96">
        <w:rPr>
          <w:i/>
          <w:lang w:val="en-US"/>
        </w:rPr>
        <w:t xml:space="preserve"> trong các vấn đề phát sinh đều xin ý kiến thống nhất</w:t>
      </w:r>
      <w:r>
        <w:rPr>
          <w:i/>
          <w:lang w:val="en-US"/>
        </w:rPr>
        <w:t>; các hồ sơ tồn động và hồ sơ mới phát sinh đủ điều kiện đều được giải quyết dứt điểm.</w:t>
      </w:r>
    </w:p>
    <w:p w:rsidR="00DB6AF4" w:rsidRPr="006F7B08" w:rsidRDefault="00DB6AF4" w:rsidP="00DB6AF4">
      <w:pPr>
        <w:spacing w:before="120"/>
        <w:ind w:firstLine="720"/>
        <w:jc w:val="both"/>
        <w:rPr>
          <w:b/>
        </w:rPr>
      </w:pPr>
      <w:r w:rsidRPr="006F7B08">
        <w:rPr>
          <w:b/>
        </w:rPr>
        <w:t>3. Công tác xã hội:</w:t>
      </w:r>
    </w:p>
    <w:p w:rsidR="00DB6AF4" w:rsidRPr="006F7B08" w:rsidRDefault="00DB6AF4" w:rsidP="00DB6AF4">
      <w:pPr>
        <w:spacing w:before="120"/>
        <w:ind w:firstLine="720"/>
        <w:jc w:val="both"/>
        <w:rPr>
          <w:lang w:val="pt-BR"/>
        </w:rPr>
      </w:pPr>
      <w:r w:rsidRPr="006F7B08">
        <w:t xml:space="preserve">- Tham mưu UBND huyện phân bổ gạo cứu </w:t>
      </w:r>
      <w:r w:rsidRPr="006F7B08">
        <w:rPr>
          <w:lang w:val="pt-BR"/>
        </w:rPr>
        <w:t xml:space="preserve">gạo tại các xã, thị trấn </w:t>
      </w:r>
      <w:r w:rsidRPr="006F7B08">
        <w:rPr>
          <w:b/>
          <w:bCs/>
        </w:rPr>
        <w:t xml:space="preserve">63.060 </w:t>
      </w:r>
      <w:r>
        <w:rPr>
          <w:b/>
          <w:bCs/>
          <w:lang w:val="en-US"/>
        </w:rPr>
        <w:t>tấn</w:t>
      </w:r>
      <w:r w:rsidRPr="006F7B08">
        <w:rPr>
          <w:lang w:val="pt-BR"/>
        </w:rPr>
        <w:t xml:space="preserve"> trên địa bàn </w:t>
      </w:r>
      <w:r w:rsidRPr="006F7B08">
        <w:t xml:space="preserve">nhân dịp tết </w:t>
      </w:r>
      <w:r w:rsidRPr="006F7B08">
        <w:rPr>
          <w:lang w:val="pt-BR"/>
        </w:rPr>
        <w:t>Nguyên đán Đinh Dậu năm 201</w:t>
      </w:r>
      <w:r w:rsidRPr="006F7B08">
        <w:t>7</w:t>
      </w:r>
      <w:r w:rsidRPr="006F7B08">
        <w:rPr>
          <w:lang w:val="pt-BR"/>
        </w:rPr>
        <w:t>.</w:t>
      </w:r>
      <w:r>
        <w:rPr>
          <w:lang w:val="pt-BR"/>
        </w:rPr>
        <w:t xml:space="preserve"> Tiếp nhận </w:t>
      </w:r>
      <w:r w:rsidRPr="00DE24A0">
        <w:rPr>
          <w:b/>
          <w:lang w:val="pt-BR"/>
        </w:rPr>
        <w:t>11,5</w:t>
      </w:r>
      <w:r>
        <w:rPr>
          <w:lang w:val="pt-BR"/>
        </w:rPr>
        <w:t xml:space="preserve"> tấn và phân bổ gạo cứu trợ cho hộ gia đình có hoàn cảnh khó khăn do bị ảnh hưởng bão lụt trong năm 2017.</w:t>
      </w:r>
    </w:p>
    <w:p w:rsidR="00DB6AF4" w:rsidRPr="006F7B08" w:rsidRDefault="00DB6AF4" w:rsidP="00DB6AF4">
      <w:pPr>
        <w:spacing w:before="120" w:line="288" w:lineRule="auto"/>
        <w:ind w:firstLine="720"/>
        <w:jc w:val="both"/>
        <w:rPr>
          <w:szCs w:val="26"/>
          <w:lang w:val="pt-BR"/>
        </w:rPr>
      </w:pPr>
      <w:r w:rsidRPr="006F7B08">
        <w:rPr>
          <w:lang w:val="nl-NL"/>
        </w:rPr>
        <w:t xml:space="preserve">- Quản lý và theo dõi đối tượng hưởng trợ cấp xã hội cho 6 nhóm đối tượng BTXH </w:t>
      </w:r>
      <w:r w:rsidRPr="006F7B08">
        <w:rPr>
          <w:vertAlign w:val="superscript"/>
        </w:rPr>
        <w:t>(</w:t>
      </w:r>
      <w:r w:rsidRPr="006F7B08">
        <w:rPr>
          <w:rStyle w:val="FootnoteReference"/>
          <w:lang w:val="nl-NL"/>
        </w:rPr>
        <w:footnoteReference w:id="19"/>
      </w:r>
      <w:r w:rsidRPr="006F7B08">
        <w:rPr>
          <w:vertAlign w:val="superscript"/>
        </w:rPr>
        <w:t>)</w:t>
      </w:r>
      <w:r w:rsidRPr="006F7B08">
        <w:rPr>
          <w:lang w:val="nl-NL"/>
        </w:rPr>
        <w:t>, tổng số 2.</w:t>
      </w:r>
      <w:r w:rsidRPr="006F7B08">
        <w:t>5</w:t>
      </w:r>
      <w:r w:rsidRPr="006F7B08">
        <w:rPr>
          <w:lang w:val="pt-BR"/>
        </w:rPr>
        <w:t>74</w:t>
      </w:r>
      <w:r w:rsidRPr="006F7B08">
        <w:rPr>
          <w:lang w:val="nl-NL"/>
        </w:rPr>
        <w:t xml:space="preserve"> đối tượng</w:t>
      </w:r>
      <w:r w:rsidRPr="006F7B08">
        <w:t xml:space="preserve"> xã hội</w:t>
      </w:r>
      <w:r w:rsidRPr="006F7B08">
        <w:rPr>
          <w:lang w:val="pt-BR"/>
        </w:rPr>
        <w:t>, chi trả</w:t>
      </w:r>
      <w:r w:rsidRPr="006F7B08">
        <w:t xml:space="preserve"> t</w:t>
      </w:r>
      <w:r w:rsidRPr="006F7B08">
        <w:rPr>
          <w:lang w:val="pt-BR"/>
        </w:rPr>
        <w:t>rợ cấp hàng tháng trên 1 tỷ</w:t>
      </w:r>
      <w:r w:rsidRPr="006F7B08">
        <w:rPr>
          <w:vertAlign w:val="superscript"/>
        </w:rPr>
        <w:t>(</w:t>
      </w:r>
      <w:r w:rsidRPr="006F7B08">
        <w:rPr>
          <w:rStyle w:val="FootnoteReference"/>
          <w:lang w:val="nl-NL"/>
        </w:rPr>
        <w:footnoteReference w:id="20"/>
      </w:r>
      <w:r w:rsidRPr="006F7B08">
        <w:rPr>
          <w:vertAlign w:val="superscript"/>
        </w:rPr>
        <w:t>)</w:t>
      </w:r>
      <w:r w:rsidRPr="006F7B08">
        <w:t>.</w:t>
      </w:r>
      <w:r w:rsidRPr="006F7B08">
        <w:rPr>
          <w:lang w:val="nl-NL"/>
        </w:rPr>
        <w:t xml:space="preserve"> </w:t>
      </w:r>
      <w:r w:rsidRPr="006F7B08">
        <w:rPr>
          <w:szCs w:val="26"/>
          <w:lang w:val="pt-BR"/>
        </w:rPr>
        <w:t>Tổng hợp số liệu điều tra NKT trên địa bàn huyện 1.781 người theo tiêu chí dự án VANH.</w:t>
      </w:r>
    </w:p>
    <w:p w:rsidR="00DB6AF4" w:rsidRPr="006F7B08" w:rsidRDefault="00DB6AF4" w:rsidP="00DB6AF4">
      <w:pPr>
        <w:spacing w:before="120" w:line="288" w:lineRule="auto"/>
        <w:ind w:firstLine="720"/>
        <w:jc w:val="both"/>
        <w:rPr>
          <w:lang w:val="nl-NL"/>
        </w:rPr>
      </w:pPr>
      <w:r w:rsidRPr="006F7B08">
        <w:rPr>
          <w:lang w:val="nl-NL"/>
        </w:rPr>
        <w:lastRenderedPageBreak/>
        <w:t xml:space="preserve">- Tham mưu UBND huyện </w:t>
      </w:r>
      <w:r w:rsidRPr="006F7B08">
        <w:t xml:space="preserve">thành lập đoàn </w:t>
      </w:r>
      <w:r w:rsidRPr="006F7B08">
        <w:rPr>
          <w:lang w:val="nl-NL"/>
        </w:rPr>
        <w:t>đi thăm</w:t>
      </w:r>
      <w:r>
        <w:rPr>
          <w:lang w:val="nl-NL"/>
        </w:rPr>
        <w:t xml:space="preserve"> NCT</w:t>
      </w:r>
      <w:r w:rsidRPr="006F7B08">
        <w:rPr>
          <w:vertAlign w:val="superscript"/>
        </w:rPr>
        <w:t>(</w:t>
      </w:r>
      <w:r w:rsidRPr="006F7B08">
        <w:rPr>
          <w:rStyle w:val="FootnoteReference"/>
          <w:lang w:val="nl-NL"/>
        </w:rPr>
        <w:footnoteReference w:id="21"/>
      </w:r>
      <w:r w:rsidRPr="006F7B08">
        <w:rPr>
          <w:vertAlign w:val="superscript"/>
        </w:rPr>
        <w:t>)</w:t>
      </w:r>
      <w:r w:rsidRPr="006F7B08">
        <w:rPr>
          <w:lang w:val="nl-NL"/>
        </w:rPr>
        <w:t>.</w:t>
      </w:r>
    </w:p>
    <w:p w:rsidR="00DB6AF4" w:rsidRPr="006F7B08" w:rsidRDefault="00DB6AF4" w:rsidP="00DB6AF4">
      <w:pPr>
        <w:spacing w:before="120" w:line="288" w:lineRule="auto"/>
        <w:ind w:firstLine="720"/>
        <w:jc w:val="both"/>
        <w:rPr>
          <w:lang w:val="pt-BR"/>
        </w:rPr>
      </w:pPr>
      <w:r w:rsidRPr="006F7B08">
        <w:rPr>
          <w:lang w:val="nl-NL"/>
        </w:rPr>
        <w:t xml:space="preserve">- </w:t>
      </w:r>
      <w:r w:rsidRPr="006F7B08">
        <w:t>Năm 2017 là năm thứ 2, thực hiện chương trình giảm nghèo theo tiêu chí đa chiều. Do đó, huyện cũng đã chủ động trong nắm bắt tình hình có sự đánh giá chung đề ra một số nội dung trọng tâm để có chỉ đạo giảm nghèo giai đoạn 2017-2020. Trên cơ sở biểu tổng hợp phân tích BCĐ huyện đã ban hành các văn bản chỉ đạo, đẩy mạnh công tác tuyên truyền trong vấn đề giao chỉ tiêu giảm nghèo cho các xã, thị trấn, t</w:t>
      </w:r>
      <w:r w:rsidRPr="006F7B08">
        <w:rPr>
          <w:lang w:val="pt-BR"/>
        </w:rPr>
        <w:t xml:space="preserve">ham mưu UBND huyện Tổ chức ký kết chương trình phối hợp thực hiện công tác LĐ-VL-GN và giảm nghèo với các Hội đoàn thể  </w:t>
      </w:r>
      <w:r w:rsidRPr="006F7B08">
        <w:t>cụ thể: 283/1085 hộ</w:t>
      </w:r>
      <w:r w:rsidRPr="006F7B08">
        <w:rPr>
          <w:vertAlign w:val="superscript"/>
        </w:rPr>
        <w:t>(</w:t>
      </w:r>
      <w:r w:rsidRPr="006F7B08">
        <w:rPr>
          <w:rStyle w:val="FootnoteReference"/>
          <w:b/>
        </w:rPr>
        <w:footnoteReference w:id="22"/>
      </w:r>
      <w:r w:rsidRPr="006F7B08">
        <w:rPr>
          <w:vertAlign w:val="superscript"/>
        </w:rPr>
        <w:t>)</w:t>
      </w:r>
      <w:r w:rsidRPr="006F7B08">
        <w:t xml:space="preserve">, 1.100 lao động, đồng thời có sự phân công trách nhiệm cho thành viên BCĐ phụ trách địa bàn và đã sáng </w:t>
      </w:r>
      <w:r w:rsidRPr="00CE42EF">
        <w:t>kiến</w:t>
      </w:r>
      <w:r w:rsidRPr="00CE42EF">
        <w:rPr>
          <w:vertAlign w:val="superscript"/>
        </w:rPr>
        <w:t>(</w:t>
      </w:r>
      <w:r w:rsidRPr="00CE42EF">
        <w:rPr>
          <w:rStyle w:val="FootnoteReference"/>
        </w:rPr>
        <w:footnoteReference w:id="23"/>
      </w:r>
      <w:r w:rsidRPr="00CE42EF">
        <w:rPr>
          <w:vertAlign w:val="superscript"/>
        </w:rPr>
        <w:t>)</w:t>
      </w:r>
      <w:r w:rsidRPr="006F7B08">
        <w:t xml:space="preserve"> có giải pháp thực hiện có thể khẳng định năm 2017 là năm đề cao tinh thần gắn trách nhiệm, chuyển biến của mỗi ngành, cấp, hội, tính đồng bộ lồng ghép trong các nội dung nhiệm vụ của mỗi ngành đã giao trong công tác giảm nghèo thực hiện tác động các </w:t>
      </w:r>
      <w:r w:rsidRPr="006F7B08">
        <w:rPr>
          <w:lang w:val="nl-NL"/>
        </w:rPr>
        <w:t xml:space="preserve">chỉ số giảm nghèo như y tế, giáo dục, nhà ở, nước sạch, thông tin, tiền điện, tiền muối, vốn vay. Đảm bảo 100% hộ nghèo, hộ cận nghèo đủ điều kiện để được hưởng các chế độ chính sách của Đảng và Nhà nước. </w:t>
      </w:r>
      <w:r w:rsidRPr="006F7B08">
        <w:rPr>
          <w:lang w:val="pt-BR"/>
        </w:rPr>
        <w:t xml:space="preserve">Theo kết quả hộ nghèo hộ cận nghèo cuối năm 2017 đầu năm 2018 hộ nghèo còn </w:t>
      </w:r>
      <w:r>
        <w:rPr>
          <w:lang w:val="pt-BR"/>
        </w:rPr>
        <w:t>783</w:t>
      </w:r>
      <w:r w:rsidRPr="006F7B08">
        <w:rPr>
          <w:lang w:val="pt-BR"/>
        </w:rPr>
        <w:t xml:space="preserve"> hộ(5,</w:t>
      </w:r>
      <w:r>
        <w:rPr>
          <w:lang w:val="pt-BR"/>
        </w:rPr>
        <w:t>42</w:t>
      </w:r>
      <w:r w:rsidRPr="006F7B08">
        <w:rPr>
          <w:lang w:val="pt-BR"/>
        </w:rPr>
        <w:t>%) giảm 2,</w:t>
      </w:r>
      <w:r>
        <w:rPr>
          <w:lang w:val="pt-BR"/>
        </w:rPr>
        <w:t>47</w:t>
      </w:r>
      <w:r w:rsidRPr="006F7B08">
        <w:rPr>
          <w:lang w:val="pt-BR"/>
        </w:rPr>
        <w:t>%(</w:t>
      </w:r>
      <w:r>
        <w:rPr>
          <w:lang w:val="pt-BR"/>
        </w:rPr>
        <w:t>302</w:t>
      </w:r>
      <w:r w:rsidRPr="006F7B08">
        <w:rPr>
          <w:lang w:val="pt-BR"/>
        </w:rPr>
        <w:t xml:space="preserve"> hộ) so với đầu năm (7,89%) vượt </w:t>
      </w:r>
      <w:r>
        <w:rPr>
          <w:lang w:val="pt-BR"/>
        </w:rPr>
        <w:t xml:space="preserve">166% </w:t>
      </w:r>
      <w:r w:rsidRPr="006F7B08">
        <w:rPr>
          <w:lang w:val="pt-BR"/>
        </w:rPr>
        <w:t>kế hoạch đề ra.</w:t>
      </w:r>
    </w:p>
    <w:p w:rsidR="00DB6AF4" w:rsidRPr="006F7B08" w:rsidRDefault="00DB6AF4" w:rsidP="00DB6AF4">
      <w:pPr>
        <w:spacing w:before="120" w:line="288" w:lineRule="auto"/>
        <w:ind w:firstLine="720"/>
        <w:jc w:val="both"/>
        <w:rPr>
          <w:lang w:val="pt-BR"/>
        </w:rPr>
      </w:pPr>
      <w:r w:rsidRPr="006F7B08">
        <w:rPr>
          <w:lang w:val="pt-BR"/>
        </w:rPr>
        <w:t>- Phối hợp với sở Lao động-TB&amp;XH tổ chức tập huấn nâng cao năng lực giảm nghèo và triển khai một số văn bản liên quan về công tác giảm nghèo cho cán bộ LĐ-TB&amp;XH các Hội đoàn thể của các xã, thị trấn.</w:t>
      </w:r>
      <w:r w:rsidRPr="006F7B08">
        <w:t xml:space="preserve"> T</w:t>
      </w:r>
      <w:r w:rsidRPr="006F7B08">
        <w:rPr>
          <w:lang w:val="pt-BR"/>
        </w:rPr>
        <w:t>ập huấn hướng dẫn nghiệp vụ về công tác rà soát hộ nghèo, hộ cận nghèo năm 2017 cho BCĐGN huyện, xã và đội ngũ điều tra viên.</w:t>
      </w:r>
      <w:r>
        <w:rPr>
          <w:lang w:val="pt-BR"/>
        </w:rPr>
        <w:t xml:space="preserve"> </w:t>
      </w:r>
      <w:r w:rsidRPr="006F7B08">
        <w:rPr>
          <w:lang w:val="pt-BR"/>
        </w:rPr>
        <w:t>Tổ chức đối thoại trực tiếp với nhân dân tại 2 xã Cam Hiếu, Cam Chính về chính sách NCC và xã hội.</w:t>
      </w:r>
    </w:p>
    <w:p w:rsidR="00DB6AF4" w:rsidRPr="006F7B08" w:rsidRDefault="00DB6AF4" w:rsidP="00DB6AF4">
      <w:pPr>
        <w:spacing w:before="120" w:line="288" w:lineRule="auto"/>
        <w:ind w:firstLine="720"/>
        <w:jc w:val="both"/>
      </w:pPr>
      <w:r w:rsidRPr="006F7B08">
        <w:t xml:space="preserve">-  Chú trọng </w:t>
      </w:r>
      <w:r w:rsidRPr="006F7B08">
        <w:rPr>
          <w:bCs/>
          <w:iCs/>
        </w:rPr>
        <w:t xml:space="preserve">việc thực hiện chiến lược quốc gia về bình đẳng giới huyện đã đạt được nhiều thành tựu đáng ghi nhận; Công tác tuyên truyền được triển khai sâu rộng, góp phần nâng cao nhận thức, thay đổi hành vi, kêu gọi cộng đồng chung tay hành động vì sự tiến bộ của phụ nữ. </w:t>
      </w:r>
      <w:r w:rsidRPr="006F7B08">
        <w:t xml:space="preserve">Hiện nay tổng số cán bộ nữ </w:t>
      </w:r>
      <w:r w:rsidRPr="006F7B08">
        <w:lastRenderedPageBreak/>
        <w:t>công chức các phòng ban huyện</w:t>
      </w:r>
      <w:r w:rsidR="00230663">
        <w:rPr>
          <w:lang w:val="en-US"/>
        </w:rPr>
        <w:t>, xã</w:t>
      </w:r>
      <w:r w:rsidRPr="006F7B08">
        <w:t xml:space="preserve"> là</w:t>
      </w:r>
      <w:r w:rsidR="00230663">
        <w:rPr>
          <w:lang w:val="en-US"/>
        </w:rPr>
        <w:t>:</w:t>
      </w:r>
      <w:r w:rsidRPr="006F7B08">
        <w:t xml:space="preserve"> </w:t>
      </w:r>
      <w:r w:rsidR="00781945">
        <w:rPr>
          <w:lang w:val="en-US"/>
        </w:rPr>
        <w:t>1</w:t>
      </w:r>
      <w:r w:rsidR="00230663">
        <w:rPr>
          <w:lang w:val="en-US"/>
        </w:rPr>
        <w:t>29</w:t>
      </w:r>
      <w:r w:rsidRPr="006F7B08">
        <w:t>/</w:t>
      </w:r>
      <w:r w:rsidR="00230663">
        <w:rPr>
          <w:lang w:val="en-US"/>
        </w:rPr>
        <w:t>362</w:t>
      </w:r>
      <w:r w:rsidRPr="006F7B08">
        <w:t xml:space="preserve"> (chiếm </w:t>
      </w:r>
      <w:r w:rsidR="00230663">
        <w:rPr>
          <w:lang w:val="en-US"/>
        </w:rPr>
        <w:t>35,6</w:t>
      </w:r>
      <w:r w:rsidR="00230663">
        <w:t>%)</w:t>
      </w:r>
      <w:r w:rsidR="00230663">
        <w:rPr>
          <w:lang w:val="en-US"/>
        </w:rPr>
        <w:t xml:space="preserve">; nữ </w:t>
      </w:r>
      <w:r w:rsidRPr="006F7B08">
        <w:t xml:space="preserve">tham gia vào </w:t>
      </w:r>
      <w:r w:rsidRPr="006F7B08">
        <w:rPr>
          <w:bCs/>
        </w:rPr>
        <w:t>vào các vị trí quản lý, lãnh đạo</w:t>
      </w:r>
      <w:r w:rsidR="00230663">
        <w:rPr>
          <w:bCs/>
          <w:lang w:val="en-US"/>
        </w:rPr>
        <w:t xml:space="preserve"> 44/129</w:t>
      </w:r>
      <w:r w:rsidRPr="006F7B08">
        <w:rPr>
          <w:bCs/>
        </w:rPr>
        <w:t xml:space="preserve"> </w:t>
      </w:r>
      <w:r w:rsidR="00230663" w:rsidRPr="006F7B08">
        <w:t xml:space="preserve">(chiếm </w:t>
      </w:r>
      <w:r w:rsidR="00230663">
        <w:rPr>
          <w:lang w:val="en-US"/>
        </w:rPr>
        <w:t>34,1</w:t>
      </w:r>
      <w:r w:rsidR="00230663">
        <w:t>%)</w:t>
      </w:r>
      <w:r w:rsidRPr="006F7B08">
        <w:rPr>
          <w:bCs/>
        </w:rPr>
        <w:t xml:space="preserve">nhằm từng bước giảm dần khoảng cách giới trong lĩnh vực chính trị </w:t>
      </w:r>
      <w:r w:rsidRPr="006F7B08">
        <w:t>trong đó về lý luận chính trị: Cao cấp 36 có đồng chí, trung cấp có 03 đồng chí. Tham mưu UBND huyện Tổ chức các hoạt động tuyên truyền về Tháng hành động vì Bình đẳng giới và phòng, chống bạo lực trên cơ sở giới năm 2017 diễn ra từ ngày (15/11/2017 – 15/12/2017).</w:t>
      </w:r>
    </w:p>
    <w:p w:rsidR="00DB6AF4" w:rsidRPr="006F7B08" w:rsidRDefault="00DB6AF4" w:rsidP="00DB6AF4">
      <w:pPr>
        <w:spacing w:before="120" w:line="288" w:lineRule="auto"/>
        <w:ind w:firstLine="720"/>
        <w:jc w:val="both"/>
      </w:pPr>
      <w:r w:rsidRPr="006F7B08">
        <w:rPr>
          <w:szCs w:val="26"/>
          <w:lang w:val="pt-BR"/>
        </w:rPr>
        <w:t>- Tổ chức Lễ phát động Tháng hành động vì trẻ e</w:t>
      </w:r>
      <w:r w:rsidRPr="006F7B08">
        <w:rPr>
          <w:szCs w:val="26"/>
        </w:rPr>
        <w:t>m</w:t>
      </w:r>
      <w:r w:rsidRPr="006F7B08">
        <w:rPr>
          <w:szCs w:val="26"/>
          <w:lang w:val="pt-BR"/>
        </w:rPr>
        <w:t xml:space="preserve"> huyện tại xã Cam </w:t>
      </w:r>
      <w:r w:rsidRPr="006F7B08">
        <w:rPr>
          <w:szCs w:val="26"/>
        </w:rPr>
        <w:t>N</w:t>
      </w:r>
      <w:r w:rsidRPr="006F7B08">
        <w:rPr>
          <w:szCs w:val="26"/>
          <w:lang w:val="pt-BR"/>
        </w:rPr>
        <w:t>ghĩa và diễn đàn trẻ em tại Trường THCS Trần Hưng Đạo</w:t>
      </w:r>
      <w:r w:rsidRPr="006F7B08">
        <w:rPr>
          <w:szCs w:val="26"/>
        </w:rPr>
        <w:t xml:space="preserve"> với sự vào cuộc của ban BVCSTE huyện</w:t>
      </w:r>
      <w:r w:rsidRPr="006F7B08">
        <w:rPr>
          <w:szCs w:val="26"/>
          <w:lang w:val="pt-BR"/>
        </w:rPr>
        <w:t xml:space="preserve">, </w:t>
      </w:r>
      <w:r w:rsidRPr="006F7B08">
        <w:t>nhân dịp</w:t>
      </w:r>
      <w:r w:rsidRPr="006F7B08">
        <w:rPr>
          <w:lang w:val="pt-BR"/>
        </w:rPr>
        <w:t xml:space="preserve"> ngày quốc tế thiếu nhi 1/6 và </w:t>
      </w:r>
      <w:r w:rsidRPr="006F7B08">
        <w:t xml:space="preserve">phối hợp với Đoàn thanh niên tổ chức các hoạt động văn nghệ, thể dục thể thao, phát quà cho các em. Tại huyện tổ chức Hội thi Rung chông Vàng, đêm Hội trăng rằm Hội thi múa lân vui </w:t>
      </w:r>
      <w:r w:rsidRPr="006F7B08">
        <w:rPr>
          <w:lang w:val="pt-BR"/>
        </w:rPr>
        <w:t xml:space="preserve">trung thu thu hút đông đảo số trẻ tham gia </w:t>
      </w:r>
      <w:r w:rsidRPr="006F7B08">
        <w:rPr>
          <w:vertAlign w:val="superscript"/>
        </w:rPr>
        <w:t>(</w:t>
      </w:r>
      <w:r w:rsidRPr="006F7B08">
        <w:rPr>
          <w:rStyle w:val="FootnoteReference"/>
          <w:lang w:val="pt-BR"/>
        </w:rPr>
        <w:footnoteReference w:id="24"/>
      </w:r>
      <w:r w:rsidRPr="006F7B08">
        <w:rPr>
          <w:vertAlign w:val="superscript"/>
        </w:rPr>
        <w:t>)</w:t>
      </w:r>
      <w:r>
        <w:rPr>
          <w:lang w:val="en-US"/>
        </w:rPr>
        <w:t>,</w:t>
      </w:r>
      <w:r w:rsidRPr="006F7B08">
        <w:rPr>
          <w:vertAlign w:val="superscript"/>
        </w:rPr>
        <w:t>(</w:t>
      </w:r>
      <w:r w:rsidRPr="006F7B08">
        <w:rPr>
          <w:rStyle w:val="FootnoteReference"/>
          <w:lang w:val="pt-BR"/>
        </w:rPr>
        <w:footnoteReference w:id="25"/>
      </w:r>
      <w:r w:rsidRPr="006F7B08">
        <w:rPr>
          <w:vertAlign w:val="superscript"/>
        </w:rPr>
        <w:t>)</w:t>
      </w:r>
      <w:r w:rsidRPr="006F7B08">
        <w:rPr>
          <w:lang w:val="pt-BR"/>
        </w:rPr>
        <w:t>.</w:t>
      </w:r>
      <w:r>
        <w:rPr>
          <w:lang w:val="pt-BR"/>
        </w:rPr>
        <w:t>Tổ chức đoàn đi t</w:t>
      </w:r>
      <w:r w:rsidRPr="006F7B08">
        <w:rPr>
          <w:lang w:val="pt-BR"/>
        </w:rPr>
        <w:t>hăm và tặng quà</w:t>
      </w:r>
      <w:r w:rsidRPr="006F7B08">
        <w:t xml:space="preserve"> cho các cháu khuyết tật đang tham gia PHCN tại</w:t>
      </w:r>
      <w:r w:rsidRPr="006F7B08">
        <w:rPr>
          <w:lang w:val="pt-BR"/>
        </w:rPr>
        <w:t xml:space="preserve"> 02 trung tâm PHCN trên địa bàn huyện</w:t>
      </w:r>
      <w:r w:rsidRPr="006F7B08">
        <w:t xml:space="preserve">. </w:t>
      </w:r>
    </w:p>
    <w:p w:rsidR="00DB6AF4" w:rsidRPr="00AB60F1" w:rsidRDefault="00DB6AF4" w:rsidP="00DB6AF4">
      <w:pPr>
        <w:spacing w:before="120" w:line="288" w:lineRule="auto"/>
        <w:ind w:firstLine="720"/>
        <w:jc w:val="both"/>
      </w:pPr>
      <w:r w:rsidRPr="006F7B08">
        <w:rPr>
          <w:lang w:val="pt-BR"/>
        </w:rPr>
        <w:t>- Công tác tệ nạn xã hội</w:t>
      </w:r>
      <w:r>
        <w:rPr>
          <w:lang w:val="pt-BR"/>
        </w:rPr>
        <w:t xml:space="preserve"> </w:t>
      </w:r>
      <w:r w:rsidRPr="00AB60F1">
        <w:rPr>
          <w:lang w:val="pt-BR"/>
        </w:rPr>
        <w:t>tổng số cơ sở kinh doanh dịch vụ kiểm tra nhà nghỉ, nhà trọ 12 cơ sở; nhà hàng, quán ăn uống 22 ; Karaoke: 6. các cơ sở kinh doanh trên địa bàn đã chấp hành đầy đủ các thủ tục đăng ký hành nghề kinh doanh và giấy cam kết với chính quyền địa phương về số liệu có 61 người</w:t>
      </w:r>
      <w:r w:rsidRPr="00AB60F1">
        <w:rPr>
          <w:vertAlign w:val="superscript"/>
        </w:rPr>
        <w:t xml:space="preserve"> (</w:t>
      </w:r>
      <w:r w:rsidRPr="00AB60F1">
        <w:rPr>
          <w:rStyle w:val="FootnoteReference"/>
        </w:rPr>
        <w:footnoteReference w:id="26"/>
      </w:r>
      <w:r w:rsidRPr="00AB60F1">
        <w:rPr>
          <w:vertAlign w:val="superscript"/>
        </w:rPr>
        <w:t>)</w:t>
      </w:r>
    </w:p>
    <w:p w:rsidR="00DB6AF4" w:rsidRPr="00D0477A" w:rsidRDefault="00DB6AF4" w:rsidP="00DB6AF4">
      <w:pPr>
        <w:spacing w:before="120" w:line="288" w:lineRule="auto"/>
        <w:ind w:firstLine="720"/>
        <w:jc w:val="both"/>
        <w:rPr>
          <w:i/>
          <w:lang w:val="en-US"/>
        </w:rPr>
      </w:pPr>
      <w:r w:rsidRPr="00D0477A">
        <w:rPr>
          <w:i/>
          <w:lang w:val="en-US"/>
        </w:rPr>
        <w:t>Điểm nổi bật: Đổi mới phương pháp làm việc</w:t>
      </w:r>
      <w:r>
        <w:rPr>
          <w:i/>
          <w:lang w:val="en-US"/>
        </w:rPr>
        <w:t xml:space="preserve"> đề cao</w:t>
      </w:r>
      <w:r w:rsidRPr="00D0477A">
        <w:rPr>
          <w:i/>
          <w:lang w:val="en-US"/>
        </w:rPr>
        <w:t xml:space="preserve"> </w:t>
      </w:r>
      <w:r>
        <w:rPr>
          <w:i/>
          <w:lang w:val="en-US"/>
        </w:rPr>
        <w:t>tính</w:t>
      </w:r>
      <w:r w:rsidRPr="00D0477A">
        <w:rPr>
          <w:i/>
          <w:lang w:val="en-US"/>
        </w:rPr>
        <w:t xml:space="preserve"> hiệu quả </w:t>
      </w:r>
      <w:r>
        <w:rPr>
          <w:i/>
          <w:lang w:val="en-US"/>
        </w:rPr>
        <w:t xml:space="preserve">của </w:t>
      </w:r>
      <w:r w:rsidRPr="00D0477A">
        <w:rPr>
          <w:i/>
          <w:lang w:val="en-US"/>
        </w:rPr>
        <w:t xml:space="preserve">công tác đánh giá </w:t>
      </w:r>
      <w:r>
        <w:rPr>
          <w:i/>
          <w:lang w:val="en-US"/>
        </w:rPr>
        <w:t xml:space="preserve">mức hoàn thành đo </w:t>
      </w:r>
      <w:r w:rsidRPr="00D0477A">
        <w:rPr>
          <w:i/>
          <w:lang w:val="en-US"/>
        </w:rPr>
        <w:t xml:space="preserve">sự hài lòng của người dân qua“TTHC”theo quyết định 1624/2016/QĐ-UBND; </w:t>
      </w:r>
      <w:r w:rsidRPr="00D0477A">
        <w:rPr>
          <w:i/>
        </w:rPr>
        <w:t>đánh dấu sự vào cuộc</w:t>
      </w:r>
      <w:r w:rsidRPr="00D0477A">
        <w:rPr>
          <w:i/>
          <w:lang w:val="en-US"/>
        </w:rPr>
        <w:t xml:space="preserve"> của các Ban</w:t>
      </w:r>
      <w:r w:rsidRPr="00D0477A">
        <w:rPr>
          <w:i/>
        </w:rPr>
        <w:t>, huy động của các ngành</w:t>
      </w:r>
      <w:r w:rsidRPr="00D0477A">
        <w:rPr>
          <w:i/>
          <w:lang w:val="en-US"/>
        </w:rPr>
        <w:t xml:space="preserve"> thống nhất cách làm, đề cao tính sáng tạo. </w:t>
      </w:r>
      <w:r w:rsidRPr="00D0477A">
        <w:rPr>
          <w:i/>
          <w:lang w:val="nl-NL"/>
        </w:rPr>
        <w:t xml:space="preserve">góp phần thực hiện tốt mục tiêu: An sinh xã hội </w:t>
      </w:r>
      <w:r w:rsidRPr="00D0477A">
        <w:rPr>
          <w:bCs/>
          <w:i/>
          <w:iCs/>
        </w:rPr>
        <w:t>đã có những bước chuyển biến tích cực</w:t>
      </w:r>
    </w:p>
    <w:p w:rsidR="00DB6AF4" w:rsidRPr="006F7B08" w:rsidRDefault="00DB6AF4" w:rsidP="00DB6AF4">
      <w:pPr>
        <w:spacing w:before="120" w:line="288" w:lineRule="auto"/>
        <w:ind w:firstLine="720"/>
        <w:jc w:val="both"/>
        <w:rPr>
          <w:b/>
          <w:lang w:val="pt-BR"/>
        </w:rPr>
      </w:pPr>
      <w:r w:rsidRPr="006F7B08">
        <w:rPr>
          <w:b/>
          <w:lang w:val="pt-BR"/>
        </w:rPr>
        <w:t>4. Công tác khác:</w:t>
      </w:r>
    </w:p>
    <w:p w:rsidR="00DB6AF4" w:rsidRPr="006F7B08" w:rsidRDefault="00DB6AF4" w:rsidP="00DB6AF4">
      <w:pPr>
        <w:spacing w:before="120" w:line="288" w:lineRule="auto"/>
        <w:ind w:firstLine="720"/>
        <w:jc w:val="both"/>
        <w:rPr>
          <w:lang w:val="pt-BR"/>
        </w:rPr>
      </w:pPr>
      <w:r w:rsidRPr="006F7B08">
        <w:rPr>
          <w:lang w:val="pt-BR"/>
        </w:rPr>
        <w:t xml:space="preserve">- </w:t>
      </w:r>
      <w:r>
        <w:rPr>
          <w:lang w:val="pt-BR"/>
        </w:rPr>
        <w:t>Chỉ đạo việc cấp, quản lý, thực hiện xá</w:t>
      </w:r>
      <w:r w:rsidRPr="006F7B08">
        <w:rPr>
          <w:lang w:val="pt-BR"/>
        </w:rPr>
        <w:t xml:space="preserve">c nhận mua thẻ, gia hạn( nối hạn) </w:t>
      </w:r>
      <w:r>
        <w:rPr>
          <w:lang w:val="pt-BR"/>
        </w:rPr>
        <w:t>của ngành LĐTBXH quản lý thẻ</w:t>
      </w:r>
      <w:r w:rsidRPr="006F7B08">
        <w:t xml:space="preserve"> </w:t>
      </w:r>
      <w:r w:rsidRPr="006F7B08">
        <w:rPr>
          <w:lang w:val="pt-BR"/>
        </w:rPr>
        <w:t xml:space="preserve">BHYT do </w:t>
      </w:r>
      <w:r w:rsidRPr="006F7B08">
        <w:rPr>
          <w:b/>
          <w:i/>
          <w:lang w:val="pt-BR"/>
        </w:rPr>
        <w:t>ngân sách nhà nước đóng</w:t>
      </w:r>
      <w:r w:rsidRPr="00AB60F1">
        <w:rPr>
          <w:vertAlign w:val="superscript"/>
        </w:rPr>
        <w:t>(</w:t>
      </w:r>
      <w:r w:rsidRPr="00AB60F1">
        <w:rPr>
          <w:rStyle w:val="FootnoteReference"/>
        </w:rPr>
        <w:footnoteReference w:id="27"/>
      </w:r>
      <w:r w:rsidRPr="00AB60F1">
        <w:rPr>
          <w:vertAlign w:val="superscript"/>
        </w:rPr>
        <w:t>)</w:t>
      </w:r>
      <w:r w:rsidRPr="006F7B08">
        <w:rPr>
          <w:lang w:val="pt-BR"/>
        </w:rPr>
        <w:t xml:space="preserve"> 11.722 thẻ</w:t>
      </w:r>
      <w:r>
        <w:rPr>
          <w:lang w:val="pt-BR"/>
        </w:rPr>
        <w:t xml:space="preserve"> thành tiền gần 9 tỷ đồng</w:t>
      </w:r>
      <w:r w:rsidRPr="006F7B08">
        <w:rPr>
          <w:lang w:val="pt-BR"/>
        </w:rPr>
        <w:t xml:space="preserve">, </w:t>
      </w:r>
    </w:p>
    <w:p w:rsidR="00DB6AF4" w:rsidRPr="006F7B08" w:rsidRDefault="00DB6AF4" w:rsidP="00DB6AF4">
      <w:pPr>
        <w:spacing w:before="120" w:line="288" w:lineRule="auto"/>
        <w:ind w:firstLine="720"/>
        <w:jc w:val="both"/>
        <w:rPr>
          <w:szCs w:val="26"/>
          <w:lang w:val="nl-NL"/>
        </w:rPr>
      </w:pPr>
      <w:r w:rsidRPr="006F7B08">
        <w:rPr>
          <w:lang w:val="pt-BR"/>
        </w:rPr>
        <w:lastRenderedPageBreak/>
        <w:t xml:space="preserve">- </w:t>
      </w:r>
      <w:r>
        <w:rPr>
          <w:lang w:val="pt-BR"/>
        </w:rPr>
        <w:t xml:space="preserve">Kết nối, huy động và tạo điều kiện để các tổ chức PCP </w:t>
      </w:r>
      <w:r w:rsidRPr="006F7B08">
        <w:t xml:space="preserve">và các hội xã hội, các đơn vị, cá nhân tổ chức, hướng dẫn các em làm hồ sơ và  tặng quà cho 7.965 em với tổng số tiền </w:t>
      </w:r>
      <w:r w:rsidRPr="006F7B08">
        <w:rPr>
          <w:spacing w:val="-10"/>
        </w:rPr>
        <w:t>116.890.000</w:t>
      </w:r>
      <w:r w:rsidRPr="006F7B08">
        <w:rPr>
          <w:b/>
          <w:spacing w:val="-10"/>
        </w:rPr>
        <w:t xml:space="preserve"> </w:t>
      </w:r>
      <w:r w:rsidRPr="006F7B08">
        <w:t xml:space="preserve">đồng </w:t>
      </w:r>
      <w:r w:rsidRPr="006F7B08">
        <w:rPr>
          <w:vertAlign w:val="superscript"/>
        </w:rPr>
        <w:t>(</w:t>
      </w:r>
      <w:r w:rsidRPr="00BA6007">
        <w:rPr>
          <w:rStyle w:val="FootnoteReference"/>
        </w:rPr>
        <w:footnoteReference w:id="28"/>
      </w:r>
      <w:r w:rsidRPr="00BA6007">
        <w:rPr>
          <w:vertAlign w:val="superscript"/>
        </w:rPr>
        <w:t>)</w:t>
      </w:r>
      <w:r w:rsidRPr="006F7B08">
        <w:rPr>
          <w:b/>
        </w:rPr>
        <w:t>.</w:t>
      </w:r>
      <w:r w:rsidRPr="006F7B08">
        <w:rPr>
          <w:szCs w:val="26"/>
          <w:lang w:val="nl-NL"/>
        </w:rPr>
        <w:t xml:space="preserve"> Báo Tuổi trẻ </w:t>
      </w:r>
      <w:r w:rsidRPr="006F7B08">
        <w:rPr>
          <w:szCs w:val="26"/>
        </w:rPr>
        <w:t>h</w:t>
      </w:r>
      <w:r w:rsidRPr="006F7B08">
        <w:rPr>
          <w:szCs w:val="26"/>
          <w:lang w:val="pt-BR"/>
        </w:rPr>
        <w:t>ướng dẫn đối tượng khám sàng lọc và can thiệp sâu phục hồi chức năng cho NKT</w:t>
      </w:r>
      <w:r w:rsidRPr="006F7B08">
        <w:rPr>
          <w:szCs w:val="26"/>
          <w:vertAlign w:val="superscript"/>
        </w:rPr>
        <w:t>(</w:t>
      </w:r>
      <w:r w:rsidRPr="006F7B08">
        <w:rPr>
          <w:rStyle w:val="FootnoteReference"/>
          <w:szCs w:val="26"/>
          <w:lang w:val="pt-BR"/>
        </w:rPr>
        <w:footnoteReference w:id="29"/>
      </w:r>
      <w:r w:rsidRPr="006F7B08">
        <w:rPr>
          <w:szCs w:val="26"/>
          <w:vertAlign w:val="superscript"/>
        </w:rPr>
        <w:t>)</w:t>
      </w:r>
      <w:r w:rsidRPr="006F7B08">
        <w:rPr>
          <w:szCs w:val="26"/>
          <w:lang w:val="pt-BR"/>
        </w:rPr>
        <w:t>.</w:t>
      </w:r>
    </w:p>
    <w:p w:rsidR="00DB6AF4" w:rsidRPr="006F7B08" w:rsidRDefault="00DB6AF4" w:rsidP="00DB6AF4">
      <w:pPr>
        <w:spacing w:before="120" w:line="288" w:lineRule="auto"/>
        <w:ind w:firstLine="720"/>
        <w:jc w:val="both"/>
        <w:rPr>
          <w:lang w:val="pt-BR"/>
        </w:rPr>
      </w:pPr>
      <w:r w:rsidRPr="006F7B08">
        <w:rPr>
          <w:lang w:val="pt-BR"/>
        </w:rPr>
        <w:t xml:space="preserve">- </w:t>
      </w:r>
      <w:r>
        <w:rPr>
          <w:lang w:val="pt-BR"/>
        </w:rPr>
        <w:t>Chỉ đạo việc q</w:t>
      </w:r>
      <w:r w:rsidRPr="006F7B08">
        <w:rPr>
          <w:lang w:val="pt-BR"/>
        </w:rPr>
        <w:t xml:space="preserve">uản lý và sử dụng các nguồn vốn được cấp </w:t>
      </w:r>
      <w:r>
        <w:rPr>
          <w:lang w:val="pt-BR"/>
        </w:rPr>
        <w:t xml:space="preserve">của ngành LĐTBXH </w:t>
      </w:r>
      <w:r w:rsidRPr="006F7B08">
        <w:rPr>
          <w:lang w:val="pt-BR"/>
        </w:rPr>
        <w:t>đúng mục đích, hiệu quả</w:t>
      </w:r>
      <w:r w:rsidRPr="006F7B08">
        <w:rPr>
          <w:vertAlign w:val="superscript"/>
        </w:rPr>
        <w:t>(</w:t>
      </w:r>
      <w:r w:rsidRPr="006F7B08">
        <w:rPr>
          <w:rStyle w:val="FootnoteReference"/>
          <w:lang w:val="pt-BR"/>
        </w:rPr>
        <w:footnoteReference w:id="30"/>
      </w:r>
      <w:r w:rsidRPr="006F7B08">
        <w:rPr>
          <w:vertAlign w:val="superscript"/>
        </w:rPr>
        <w:t>)</w:t>
      </w:r>
      <w:r w:rsidRPr="006F7B08">
        <w:rPr>
          <w:lang w:val="pt-BR"/>
        </w:rPr>
        <w:t xml:space="preserve"> </w:t>
      </w:r>
    </w:p>
    <w:p w:rsidR="00DB6AF4" w:rsidRDefault="00DB6AF4" w:rsidP="00DB6AF4">
      <w:pPr>
        <w:autoSpaceDE w:val="0"/>
        <w:autoSpaceDN w:val="0"/>
        <w:adjustRightInd w:val="0"/>
        <w:spacing w:before="120" w:line="288" w:lineRule="auto"/>
        <w:ind w:firstLine="720"/>
        <w:jc w:val="both"/>
        <w:rPr>
          <w:shd w:val="clear" w:color="auto" w:fill="FFFFFF"/>
          <w:lang w:val="nl-NL"/>
        </w:rPr>
      </w:pPr>
      <w:r w:rsidRPr="006F7B08">
        <w:rPr>
          <w:lang w:val="nl-NL"/>
        </w:rPr>
        <w:t xml:space="preserve">- Theo tinh thần chỉ đạo của Đề án mô hình “chính </w:t>
      </w:r>
      <w:r w:rsidRPr="006F7B08">
        <w:t>quyền</w:t>
      </w:r>
      <w:r w:rsidRPr="006F7B08">
        <w:rPr>
          <w:lang w:val="nl-NL"/>
        </w:rPr>
        <w:t xml:space="preserve"> Điện tử” giai đoạn năm 2017-2020 của huyện Cam Lộ. Thực hiện </w:t>
      </w:r>
      <w:r w:rsidRPr="006F7B08">
        <w:t>Quyết định</w:t>
      </w:r>
      <w:r w:rsidRPr="006F7B08">
        <w:rPr>
          <w:lang w:val="nl-NL"/>
        </w:rPr>
        <w:t xml:space="preserve"> số </w:t>
      </w:r>
      <w:r w:rsidRPr="006F7B08">
        <w:t>1624</w:t>
      </w:r>
      <w:r w:rsidRPr="006F7B08">
        <w:rPr>
          <w:lang w:val="nl-NL"/>
        </w:rPr>
        <w:t>/</w:t>
      </w:r>
      <w:r w:rsidRPr="006F7B08">
        <w:t>QĐ</w:t>
      </w:r>
      <w:r w:rsidRPr="006F7B08">
        <w:rPr>
          <w:lang w:val="nl-NL"/>
        </w:rPr>
        <w:t xml:space="preserve">-UBND ngày 12/7/2016 của UBND tỉnh Quảng Trị về việc công bố TTHC thuộc thẩm quyền quản lý của </w:t>
      </w:r>
      <w:r w:rsidRPr="006F7B08">
        <w:t>n</w:t>
      </w:r>
      <w:r w:rsidRPr="006F7B08">
        <w:rPr>
          <w:lang w:val="nl-NL"/>
        </w:rPr>
        <w:t xml:space="preserve">gành Lao động-TB&amp;XH cấp huyện. Xác định đây là nội dung quan trọng </w:t>
      </w:r>
      <w:r>
        <w:rPr>
          <w:lang w:val="nl-NL"/>
        </w:rPr>
        <w:t xml:space="preserve">UBND huyện giao </w:t>
      </w:r>
      <w:r w:rsidRPr="006F7B08">
        <w:rPr>
          <w:lang w:val="nl-NL"/>
        </w:rPr>
        <w:t>phòng Lao động- Thương binh và Xã hội huyện Cam Lộ xây dựng</w:t>
      </w:r>
      <w:r w:rsidRPr="006F7B08">
        <w:t xml:space="preserve"> hoàn thiện</w:t>
      </w:r>
      <w:r w:rsidRPr="006F7B08">
        <w:rPr>
          <w:lang w:val="nl-NL"/>
        </w:rPr>
        <w:t xml:space="preserve"> </w:t>
      </w:r>
      <w:r w:rsidRPr="006F7B08">
        <w:t>trang tin riêng</w:t>
      </w:r>
      <w:r w:rsidRPr="006F7B08">
        <w:rPr>
          <w:lang w:val="nl-NL"/>
        </w:rPr>
        <w:t xml:space="preserve"> tham mưu lãnh đạo huyện lĩnh vực phụ trách </w:t>
      </w:r>
      <w:r w:rsidRPr="006F7B08">
        <w:t xml:space="preserve">đồng thời công bố các số liệu </w:t>
      </w:r>
      <w:r w:rsidRPr="006F7B08">
        <w:rPr>
          <w:lang w:val="nl-NL"/>
        </w:rPr>
        <w:t xml:space="preserve">của phòng </w:t>
      </w:r>
      <w:r w:rsidRPr="006F7B08">
        <w:t xml:space="preserve">và </w:t>
      </w:r>
      <w:r w:rsidRPr="006F7B08">
        <w:rPr>
          <w:lang w:val="nl-NL"/>
        </w:rPr>
        <w:t>TTHC trên cổng thông tin điện tử, việc áp dụng phần mềm “một cửa” đã tạo đươc sự công khai, minh bạch trong giải quyết hồ sơ hành chính đem lại sự hài lòng cho nhân dân, đ</w:t>
      </w:r>
      <w:r w:rsidRPr="006F7B08">
        <w:rPr>
          <w:shd w:val="clear" w:color="auto" w:fill="FFFFFF"/>
          <w:lang w:val="nl-NL"/>
        </w:rPr>
        <w:t>ể cụ thể hóa các nội dung</w:t>
      </w:r>
      <w:r w:rsidRPr="006F7B08">
        <w:rPr>
          <w:shd w:val="clear" w:color="auto" w:fill="FFFFFF"/>
        </w:rPr>
        <w:t>.</w:t>
      </w:r>
      <w:r w:rsidRPr="006F7B08">
        <w:rPr>
          <w:shd w:val="clear" w:color="auto" w:fill="FFFFFF"/>
          <w:lang w:val="nl-NL"/>
        </w:rPr>
        <w:t xml:space="preserve"> </w:t>
      </w:r>
    </w:p>
    <w:p w:rsidR="00DB6AF4" w:rsidRPr="00DB21B6" w:rsidRDefault="00DB6AF4" w:rsidP="00DB6AF4">
      <w:pPr>
        <w:autoSpaceDE w:val="0"/>
        <w:autoSpaceDN w:val="0"/>
        <w:adjustRightInd w:val="0"/>
        <w:spacing w:before="120" w:line="288" w:lineRule="auto"/>
        <w:ind w:firstLine="720"/>
        <w:jc w:val="both"/>
        <w:rPr>
          <w:i/>
          <w:lang w:val="nl-NL"/>
        </w:rPr>
      </w:pPr>
      <w:r w:rsidRPr="00DB21B6">
        <w:rPr>
          <w:i/>
          <w:shd w:val="clear" w:color="auto" w:fill="FFFFFF"/>
        </w:rPr>
        <w:t>Đ</w:t>
      </w:r>
      <w:r w:rsidRPr="00DB21B6">
        <w:rPr>
          <w:i/>
          <w:shd w:val="clear" w:color="auto" w:fill="FFFFFF"/>
          <w:lang w:val="nl-NL"/>
        </w:rPr>
        <w:t>ây điểm</w:t>
      </w:r>
      <w:r w:rsidRPr="00DB21B6">
        <w:rPr>
          <w:i/>
          <w:shd w:val="clear" w:color="auto" w:fill="FFFFFF"/>
          <w:lang w:val="en-US"/>
        </w:rPr>
        <w:t xml:space="preserve"> mới nổi bật</w:t>
      </w:r>
      <w:r w:rsidRPr="00DB21B6">
        <w:rPr>
          <w:i/>
          <w:shd w:val="clear" w:color="auto" w:fill="FFFFFF"/>
          <w:lang w:val="nl-NL"/>
        </w:rPr>
        <w:t xml:space="preserve"> trọng tâm, tạo điểm nhấn rõ nét riêng của phòng Lao động-TB&amp;XH năm 2017</w:t>
      </w:r>
      <w:r w:rsidRPr="00DB21B6">
        <w:rPr>
          <w:i/>
          <w:lang w:val="nl-NL"/>
        </w:rPr>
        <w:t>.</w:t>
      </w:r>
    </w:p>
    <w:p w:rsidR="00DB6AF4" w:rsidRPr="00CF08DC" w:rsidRDefault="00DB6AF4" w:rsidP="00DB6AF4">
      <w:pPr>
        <w:spacing w:before="12" w:line="360" w:lineRule="auto"/>
        <w:ind w:firstLine="720"/>
        <w:jc w:val="both"/>
        <w:outlineLvl w:val="0"/>
        <w:rPr>
          <w:b/>
        </w:rPr>
      </w:pPr>
      <w:r w:rsidRPr="00CF08DC">
        <w:rPr>
          <w:b/>
          <w:lang w:val="nl-NL"/>
        </w:rPr>
        <w:t>II. Những thuận lợi, khó khăn trong quá trình thực hiện nhiệm vụ</w:t>
      </w:r>
      <w:r w:rsidRPr="00CF08DC">
        <w:rPr>
          <w:b/>
        </w:rPr>
        <w:t>:</w:t>
      </w:r>
    </w:p>
    <w:p w:rsidR="00DB6AF4" w:rsidRPr="00CF08DC" w:rsidRDefault="00DB6AF4" w:rsidP="00DB6AF4">
      <w:pPr>
        <w:spacing w:before="12" w:line="312" w:lineRule="auto"/>
        <w:ind w:firstLine="700"/>
        <w:jc w:val="both"/>
        <w:outlineLvl w:val="0"/>
        <w:rPr>
          <w:b/>
          <w:lang w:val="nl-NL"/>
        </w:rPr>
      </w:pPr>
      <w:r w:rsidRPr="00CF08DC">
        <w:rPr>
          <w:b/>
          <w:lang w:val="nl-NL"/>
        </w:rPr>
        <w:t>1. Những thuận lợi:</w:t>
      </w:r>
    </w:p>
    <w:p w:rsidR="00DB6AF4" w:rsidRPr="00CF08DC" w:rsidRDefault="00DB6AF4" w:rsidP="00DB6AF4">
      <w:pPr>
        <w:spacing w:before="12" w:line="312" w:lineRule="auto"/>
        <w:ind w:firstLine="700"/>
        <w:jc w:val="both"/>
        <w:rPr>
          <w:lang w:val="nl-NL"/>
        </w:rPr>
      </w:pPr>
      <w:r w:rsidRPr="00CF08DC">
        <w:rPr>
          <w:lang w:val="nl-NL"/>
        </w:rPr>
        <w:t>- Được sự quan tâm, chỉ đạo thường xuyên của Huyện ủy</w:t>
      </w:r>
      <w:r w:rsidRPr="00CF08DC">
        <w:t>-HĐND-</w:t>
      </w:r>
      <w:r w:rsidRPr="00CF08DC">
        <w:rPr>
          <w:lang w:val="nl-NL"/>
        </w:rPr>
        <w:t>UBND huyện nên trong năm 201</w:t>
      </w:r>
      <w:r w:rsidR="00BD1BB0">
        <w:rPr>
          <w:lang w:val="nl-NL"/>
        </w:rPr>
        <w:t>7</w:t>
      </w:r>
      <w:r w:rsidRPr="00CF08DC">
        <w:t>,</w:t>
      </w:r>
      <w:r w:rsidRPr="00CF08DC">
        <w:rPr>
          <w:lang w:val="nl-NL"/>
        </w:rPr>
        <w:t xml:space="preserve"> ngành Lao động - Thương binh và Xã hội tích cực triển khai thực hiện các nhiệm vụ, kế hoạch được giao.</w:t>
      </w:r>
    </w:p>
    <w:p w:rsidR="00DB6AF4" w:rsidRPr="00CF08DC" w:rsidRDefault="00DB6AF4" w:rsidP="00DB6AF4">
      <w:pPr>
        <w:spacing w:before="12" w:line="312" w:lineRule="auto"/>
        <w:ind w:firstLine="720"/>
        <w:jc w:val="both"/>
        <w:rPr>
          <w:bCs/>
          <w:lang w:val="nl-NL"/>
        </w:rPr>
      </w:pPr>
      <w:r w:rsidRPr="00CF08DC">
        <w:rPr>
          <w:lang w:val="nl-NL"/>
        </w:rPr>
        <w:t xml:space="preserve">- Chủ động xây dựng các </w:t>
      </w:r>
      <w:r w:rsidRPr="00CF08DC">
        <w:t>C</w:t>
      </w:r>
      <w:r w:rsidRPr="00CF08DC">
        <w:rPr>
          <w:lang w:val="nl-NL"/>
        </w:rPr>
        <w:t xml:space="preserve">hương trình, </w:t>
      </w:r>
      <w:r w:rsidRPr="00CF08DC">
        <w:t>K</w:t>
      </w:r>
      <w:r w:rsidRPr="00CF08DC">
        <w:rPr>
          <w:lang w:val="nl-NL"/>
        </w:rPr>
        <w:t>ế hoạch trình</w:t>
      </w:r>
      <w:r w:rsidRPr="00CF08DC">
        <w:t xml:space="preserve"> năm </w:t>
      </w:r>
      <w:r w:rsidRPr="00CF08DC">
        <w:rPr>
          <w:lang w:val="nl-NL"/>
        </w:rPr>
        <w:t xml:space="preserve">làm cơ sở triển khai thực hiện; </w:t>
      </w:r>
      <w:r w:rsidRPr="00CF08DC">
        <w:t xml:space="preserve">Phối hợp tốt các ngành chức năng để thực hiện </w:t>
      </w:r>
      <w:r w:rsidRPr="00CF08DC">
        <w:rPr>
          <w:bCs/>
          <w:lang w:val="nl-NL"/>
        </w:rPr>
        <w:t xml:space="preserve">triển khai </w:t>
      </w:r>
      <w:r w:rsidRPr="00CF08DC">
        <w:rPr>
          <w:bCs/>
        </w:rPr>
        <w:lastRenderedPageBreak/>
        <w:t xml:space="preserve">theo hướng </w:t>
      </w:r>
      <w:r w:rsidRPr="00CF08DC">
        <w:rPr>
          <w:bCs/>
          <w:lang w:val="nl-NL"/>
        </w:rPr>
        <w:t xml:space="preserve">dẫn </w:t>
      </w:r>
      <w:r w:rsidRPr="00CF08DC">
        <w:rPr>
          <w:bCs/>
        </w:rPr>
        <w:t xml:space="preserve">của các Luật, Nghị định, Thông tư do đó các nhiệm vụ đều thực hiện </w:t>
      </w:r>
      <w:r w:rsidRPr="00CF08DC">
        <w:rPr>
          <w:bCs/>
          <w:lang w:val="nl-NL"/>
        </w:rPr>
        <w:t>tốt và kịp thời.</w:t>
      </w:r>
    </w:p>
    <w:p w:rsidR="00DB6AF4" w:rsidRPr="00CF08DC" w:rsidRDefault="00DB6AF4" w:rsidP="00DB6AF4">
      <w:pPr>
        <w:spacing w:before="12" w:line="312" w:lineRule="auto"/>
        <w:ind w:firstLine="720"/>
        <w:jc w:val="both"/>
        <w:rPr>
          <w:bCs/>
        </w:rPr>
      </w:pPr>
      <w:r w:rsidRPr="00CF08DC">
        <w:rPr>
          <w:bCs/>
          <w:lang w:val="nl-NL"/>
        </w:rPr>
        <w:t xml:space="preserve">- Các chế độ chính sách và công tác chi trả </w:t>
      </w:r>
      <w:r w:rsidRPr="00CF08DC">
        <w:rPr>
          <w:bCs/>
        </w:rPr>
        <w:t xml:space="preserve">đã </w:t>
      </w:r>
      <w:r w:rsidRPr="00CF08DC">
        <w:rPr>
          <w:bCs/>
          <w:lang w:val="nl-NL"/>
        </w:rPr>
        <w:t>đi vào nề nếp, ổn định</w:t>
      </w:r>
      <w:r w:rsidRPr="00CF08DC">
        <w:rPr>
          <w:bCs/>
        </w:rPr>
        <w:t>, các chỉ tiêu đặt ra đều đạt và hoàn thành các báo cáo đầy đủ lên cấp trên.</w:t>
      </w:r>
    </w:p>
    <w:p w:rsidR="00DB6AF4" w:rsidRPr="00CF08DC" w:rsidRDefault="00DB6AF4" w:rsidP="00DB6AF4">
      <w:pPr>
        <w:spacing w:before="12" w:line="312" w:lineRule="auto"/>
        <w:ind w:firstLine="720"/>
        <w:jc w:val="both"/>
        <w:rPr>
          <w:lang w:val="nl-NL"/>
        </w:rPr>
      </w:pPr>
      <w:r w:rsidRPr="00CF08DC">
        <w:rPr>
          <w:bCs/>
          <w:lang w:val="nl-NL"/>
        </w:rPr>
        <w:t xml:space="preserve">- Hệ thống phân cấp </w:t>
      </w:r>
      <w:r w:rsidRPr="00CF08DC">
        <w:rPr>
          <w:bCs/>
        </w:rPr>
        <w:t xml:space="preserve">phân quyền </w:t>
      </w:r>
      <w:r w:rsidRPr="00CF08DC">
        <w:rPr>
          <w:bCs/>
          <w:lang w:val="nl-NL"/>
        </w:rPr>
        <w:t>đã thể hiện rõ nổi bật năm 201</w:t>
      </w:r>
      <w:r>
        <w:rPr>
          <w:bCs/>
          <w:lang w:val="nl-NL"/>
        </w:rPr>
        <w:t>7</w:t>
      </w:r>
      <w:r w:rsidRPr="00CF08DC">
        <w:rPr>
          <w:bCs/>
          <w:lang w:val="nl-NL"/>
        </w:rPr>
        <w:t xml:space="preserve"> </w:t>
      </w:r>
      <w:r w:rsidRPr="00CF08DC">
        <w:rPr>
          <w:bCs/>
        </w:rPr>
        <w:t xml:space="preserve">như </w:t>
      </w:r>
      <w:r w:rsidRPr="00CF08DC">
        <w:rPr>
          <w:bCs/>
          <w:lang w:val="nl-NL"/>
        </w:rPr>
        <w:t>là công tác chuyển giao phân cấp chi trả tiền đối tượng BTXH của huyện theo như cam kết ký hợp đồng dịch vụ</w:t>
      </w:r>
      <w:r w:rsidRPr="00CF08DC">
        <w:rPr>
          <w:bCs/>
        </w:rPr>
        <w:t>;</w:t>
      </w:r>
      <w:r w:rsidRPr="00CF08DC">
        <w:rPr>
          <w:bCs/>
          <w:lang w:val="nl-NL"/>
        </w:rPr>
        <w:t xml:space="preserve"> Quản lý thẻ BHYT về cấp xã quản lý</w:t>
      </w:r>
      <w:r w:rsidRPr="00CF08DC">
        <w:rPr>
          <w:bCs/>
        </w:rPr>
        <w:t xml:space="preserve"> </w:t>
      </w:r>
      <w:r w:rsidRPr="00CF08DC">
        <w:rPr>
          <w:lang w:val="nl-NL"/>
        </w:rPr>
        <w:t xml:space="preserve">thủ tục hành chính đơn giản hơn, gọn nhẹ hơn, giảm tải công tác tác nghiệp </w:t>
      </w:r>
      <w:r w:rsidRPr="00CF08DC">
        <w:t xml:space="preserve">của chuyên viên phòng </w:t>
      </w:r>
      <w:r w:rsidRPr="00CF08DC">
        <w:rPr>
          <w:lang w:val="nl-NL"/>
        </w:rPr>
        <w:t>về quản lý thẻ BHYT như quản lý đối tượng, tăng, giảm, điều chỉnh chủ động hơn.</w:t>
      </w:r>
    </w:p>
    <w:p w:rsidR="00DB6AF4" w:rsidRPr="00CF08DC" w:rsidRDefault="00DB6AF4" w:rsidP="00DB6AF4">
      <w:pPr>
        <w:spacing w:before="12" w:line="312" w:lineRule="auto"/>
        <w:ind w:firstLine="720"/>
        <w:jc w:val="both"/>
      </w:pPr>
      <w:r w:rsidRPr="00CF08DC">
        <w:t>- Có phân công mô tả nhiệm vụ rõ ràng từng đồng chí, phân định rõ về chức trách, quyền hạn và luôn giữa báo cáo 2 chiều do đó chủ động về số liệu tham mưu cho huyện khi cần.</w:t>
      </w:r>
    </w:p>
    <w:p w:rsidR="00DB6AF4" w:rsidRPr="00CF08DC" w:rsidRDefault="00DB6AF4" w:rsidP="00DB6AF4">
      <w:pPr>
        <w:spacing w:before="12" w:line="312" w:lineRule="auto"/>
        <w:ind w:left="720"/>
        <w:jc w:val="both"/>
        <w:rPr>
          <w:b/>
        </w:rPr>
      </w:pPr>
      <w:r w:rsidRPr="00CF08DC">
        <w:rPr>
          <w:b/>
          <w:lang w:val="nl-NL"/>
        </w:rPr>
        <w:t>2. Những khó khăn</w:t>
      </w:r>
      <w:r w:rsidRPr="00CF08DC">
        <w:rPr>
          <w:b/>
        </w:rPr>
        <w:t>, hạn chế:</w:t>
      </w:r>
    </w:p>
    <w:p w:rsidR="00DB6AF4" w:rsidRPr="00394F39" w:rsidRDefault="00DB6AF4" w:rsidP="00DB6AF4">
      <w:pPr>
        <w:spacing w:before="12" w:line="312" w:lineRule="auto"/>
        <w:ind w:firstLine="720"/>
        <w:jc w:val="both"/>
        <w:rPr>
          <w:lang w:val="nl-NL"/>
        </w:rPr>
      </w:pPr>
      <w:r w:rsidRPr="00CF08DC">
        <w:rPr>
          <w:lang w:val="nl-NL"/>
        </w:rPr>
        <w:t xml:space="preserve">Trong quá trình thực hiện nhiệm vụ, bên cạnh những thuận lợi, phòng </w:t>
      </w:r>
      <w:r w:rsidRPr="00394F39">
        <w:rPr>
          <w:lang w:val="nl-NL"/>
        </w:rPr>
        <w:t>cũng gặp không ít khó khăn</w:t>
      </w:r>
      <w:r w:rsidRPr="00394F39">
        <w:t>, hạn chế</w:t>
      </w:r>
      <w:r w:rsidRPr="00394F39">
        <w:rPr>
          <w:lang w:val="nl-NL"/>
        </w:rPr>
        <w:t xml:space="preserve"> như sau:</w:t>
      </w:r>
    </w:p>
    <w:p w:rsidR="00DB6AF4" w:rsidRPr="00394F39" w:rsidRDefault="00DB6AF4" w:rsidP="00DB6AF4">
      <w:pPr>
        <w:spacing w:before="120" w:line="288" w:lineRule="auto"/>
        <w:ind w:firstLine="720"/>
        <w:jc w:val="both"/>
        <w:rPr>
          <w:lang w:val="pt-BR"/>
        </w:rPr>
      </w:pPr>
      <w:r w:rsidRPr="00394F39">
        <w:rPr>
          <w:lang w:val="pt-BR"/>
        </w:rPr>
        <w:t>- Cung lao động chỉ cập nhật số liệu của cấp huyện, số liệu cấp thôn, xã chưa khai thác được việc cập nhật và sử dụng còn khó khăn.</w:t>
      </w:r>
    </w:p>
    <w:p w:rsidR="00DB6AF4" w:rsidRDefault="00DB6AF4" w:rsidP="00DB6AF4">
      <w:pPr>
        <w:spacing w:before="120" w:line="288" w:lineRule="auto"/>
        <w:ind w:firstLine="720"/>
        <w:jc w:val="both"/>
        <w:rPr>
          <w:position w:val="6"/>
          <w:lang w:val="pt-BR"/>
        </w:rPr>
      </w:pPr>
      <w:r w:rsidRPr="00394F39">
        <w:rPr>
          <w:position w:val="6"/>
          <w:lang w:val="pt-BR"/>
        </w:rPr>
        <w:t xml:space="preserve">- Nhu cầu đào tạo nghề cho lao động nông thôn khi khảo sát ở cơ sở chưa chính xác khi triển khai thực hiện chưa khớp với đăng ký ban đầu. Chất lượng qua đào tạo và tạo việc làm ổn định sau đào tạo vẫn còn thấp. </w:t>
      </w:r>
    </w:p>
    <w:p w:rsidR="004B04B6" w:rsidRPr="00394F39" w:rsidRDefault="004B04B6" w:rsidP="00DB6AF4">
      <w:pPr>
        <w:spacing w:before="120" w:line="288" w:lineRule="auto"/>
        <w:ind w:firstLine="720"/>
        <w:jc w:val="both"/>
        <w:rPr>
          <w:position w:val="6"/>
          <w:lang w:val="pt-BR"/>
        </w:rPr>
      </w:pPr>
      <w:r>
        <w:rPr>
          <w:position w:val="6"/>
          <w:lang w:val="pt-BR"/>
        </w:rPr>
        <w:t>- Trong năm chưa thực hiện kiện toàn BCĐ ATVSLĐ-PCCN do đó hoạt động chưa hiệu quả.</w:t>
      </w:r>
    </w:p>
    <w:p w:rsidR="00DB6AF4" w:rsidRPr="00CF08DC" w:rsidRDefault="00DB6AF4" w:rsidP="00DB6AF4">
      <w:pPr>
        <w:spacing w:before="12" w:line="312" w:lineRule="auto"/>
        <w:ind w:firstLine="697"/>
        <w:jc w:val="both"/>
        <w:rPr>
          <w:lang w:val="nl-NL"/>
        </w:rPr>
      </w:pPr>
      <w:r w:rsidRPr="00394F39">
        <w:rPr>
          <w:lang w:val="nl-NL"/>
        </w:rPr>
        <w:t>- Các chế độ chính sách cho người nghèo, cũng như chính sách giảm nghèo</w:t>
      </w:r>
      <w:r w:rsidRPr="00394F39">
        <w:t xml:space="preserve"> có </w:t>
      </w:r>
      <w:r w:rsidRPr="00394F39">
        <w:rPr>
          <w:lang w:val="en-US"/>
        </w:rPr>
        <w:t>đã</w:t>
      </w:r>
      <w:r w:rsidRPr="00394F39">
        <w:t xml:space="preserve"> những giải pháp tối ưu</w:t>
      </w:r>
      <w:r w:rsidRPr="00394F39">
        <w:rPr>
          <w:lang w:val="nl-NL"/>
        </w:rPr>
        <w:t xml:space="preserve"> tuy nhiên thời gian điều tra quá ngắn( </w:t>
      </w:r>
      <w:r w:rsidRPr="00394F39">
        <w:t xml:space="preserve">tức </w:t>
      </w:r>
      <w:r w:rsidRPr="00394F39">
        <w:rPr>
          <w:lang w:val="nl-NL"/>
        </w:rPr>
        <w:t>1</w:t>
      </w:r>
      <w:r w:rsidRPr="00CF08DC">
        <w:rPr>
          <w:lang w:val="nl-NL"/>
        </w:rPr>
        <w:t xml:space="preserve"> năm/1 lần) các chính sách chưa kịp tác động hoặc mới tác động chưa có hiệu quả thì điều tra lại.</w:t>
      </w:r>
    </w:p>
    <w:p w:rsidR="00DB6AF4" w:rsidRPr="00CF08DC" w:rsidRDefault="00DB6AF4" w:rsidP="00DB6AF4">
      <w:pPr>
        <w:spacing w:before="12" w:line="312" w:lineRule="auto"/>
        <w:ind w:firstLine="697"/>
        <w:jc w:val="both"/>
      </w:pPr>
      <w:r w:rsidRPr="00CF08DC">
        <w:rPr>
          <w:lang w:val="nl-NL"/>
        </w:rPr>
        <w:t>- Các văn bản liên quan đến lĩnh vực Lao động- Thương binh và Xã hội rất nhiều</w:t>
      </w:r>
      <w:r w:rsidRPr="00CF08DC">
        <w:t>, t</w:t>
      </w:r>
      <w:r w:rsidRPr="00CF08DC">
        <w:rPr>
          <w:lang w:val="nl-NL"/>
        </w:rPr>
        <w:t xml:space="preserve">hay đổi </w:t>
      </w:r>
      <w:r w:rsidRPr="00CF08DC">
        <w:t xml:space="preserve">liên tục </w:t>
      </w:r>
      <w:r w:rsidRPr="00CF08DC">
        <w:rPr>
          <w:lang w:val="nl-NL"/>
        </w:rPr>
        <w:t xml:space="preserve">việc áp dụng kịp thời các chế độ chính sách </w:t>
      </w:r>
      <w:r w:rsidRPr="00CF08DC">
        <w:t xml:space="preserve">gây nhiều áp lực và đẩy lên quá tải đối với mỗi cán bộ của phòng. </w:t>
      </w:r>
      <w:r w:rsidRPr="00CF08DC">
        <w:rPr>
          <w:lang w:val="nl-NL"/>
        </w:rPr>
        <w:t xml:space="preserve"> </w:t>
      </w:r>
      <w:r w:rsidRPr="00CF08DC">
        <w:t xml:space="preserve">Đồng thời </w:t>
      </w:r>
      <w:r>
        <w:rPr>
          <w:lang w:val="en-US"/>
        </w:rPr>
        <w:t>năm 2017 đời sống nhân dân cũng gặp khó khăn</w:t>
      </w:r>
      <w:r w:rsidRPr="00CF08DC">
        <w:t xml:space="preserve"> </w:t>
      </w:r>
      <w:r>
        <w:rPr>
          <w:lang w:val="en-US"/>
        </w:rPr>
        <w:t xml:space="preserve">do </w:t>
      </w:r>
      <w:r w:rsidRPr="00CF08DC">
        <w:t>thiên tai, lũ lụt</w:t>
      </w:r>
      <w:r>
        <w:rPr>
          <w:lang w:val="en-US"/>
        </w:rPr>
        <w:t>, dịch bệnh, sâu bệnh cây trồng, mặt hàng nông sản rớt giá</w:t>
      </w:r>
      <w:r w:rsidRPr="00CF08DC">
        <w:t xml:space="preserve">; </w:t>
      </w:r>
      <w:r>
        <w:rPr>
          <w:lang w:val="en-US"/>
        </w:rPr>
        <w:t>bên cạnh thực hiện công tác chuyên môn phòng đã cố gắng chủ động trong nắm bắt tình hình để có những trợ cấp</w:t>
      </w:r>
      <w:r w:rsidRPr="00CF08DC">
        <w:t xml:space="preserve"> đột xuất </w:t>
      </w:r>
      <w:r w:rsidRPr="00CF08DC">
        <w:lastRenderedPageBreak/>
        <w:t xml:space="preserve">liên quan nhiều đến các ngành, các </w:t>
      </w:r>
      <w:r>
        <w:rPr>
          <w:lang w:val="en-US"/>
        </w:rPr>
        <w:t>h</w:t>
      </w:r>
      <w:r w:rsidRPr="00CF08DC">
        <w:t xml:space="preserve">ội, tham gia hội cũng mất nhiều thời khá áp lực và quá tải. </w:t>
      </w:r>
    </w:p>
    <w:p w:rsidR="00DB6AF4" w:rsidRPr="00CF08DC" w:rsidRDefault="00DB6AF4" w:rsidP="00DB6AF4">
      <w:pPr>
        <w:spacing w:before="12" w:line="312" w:lineRule="auto"/>
        <w:jc w:val="both"/>
        <w:rPr>
          <w:lang w:val="nl-NL"/>
        </w:rPr>
      </w:pPr>
      <w:r w:rsidRPr="00CF08DC">
        <w:rPr>
          <w:lang w:val="nl-NL"/>
        </w:rPr>
        <w:tab/>
        <w:t xml:space="preserve">- </w:t>
      </w:r>
      <w:r w:rsidRPr="00CF08DC">
        <w:t>B</w:t>
      </w:r>
      <w:r w:rsidRPr="00CF08DC">
        <w:rPr>
          <w:lang w:val="nl-NL"/>
        </w:rPr>
        <w:t xml:space="preserve">iên chế cấp xã chỉ có 1 người </w:t>
      </w:r>
      <w:r w:rsidRPr="00CF08DC">
        <w:t>đảm nhận lĩnh vực LĐTBXH</w:t>
      </w:r>
      <w:r w:rsidRPr="00CF08DC">
        <w:rPr>
          <w:lang w:val="nl-NL"/>
        </w:rPr>
        <w:t xml:space="preserve"> do đó không đáp ứng kịp thời với khối lượng công việc đã giao, việc chỉnh lý số </w:t>
      </w:r>
      <w:r w:rsidRPr="00CF08DC">
        <w:t>l</w:t>
      </w:r>
      <w:r w:rsidRPr="00CF08DC">
        <w:rPr>
          <w:lang w:val="nl-NL"/>
        </w:rPr>
        <w:t>iệu</w:t>
      </w:r>
      <w:r w:rsidRPr="00CF08DC">
        <w:t xml:space="preserve"> </w:t>
      </w:r>
      <w:r w:rsidRPr="00CF08DC">
        <w:rPr>
          <w:lang w:val="nl-NL"/>
        </w:rPr>
        <w:t>của từng bộ phận thường xuyên diễn ra</w:t>
      </w:r>
      <w:r w:rsidRPr="00CF08DC">
        <w:t>, độ tin cậy chưa cao đối với các số liệu báo cáo do cấp xã gửi lên. Do đó cần phải thẩm định của phòng</w:t>
      </w:r>
      <w:r w:rsidRPr="00CF08DC">
        <w:rPr>
          <w:lang w:val="nl-NL"/>
        </w:rPr>
        <w:t xml:space="preserve"> </w:t>
      </w:r>
      <w:r w:rsidRPr="00CF08DC">
        <w:t xml:space="preserve">mong </w:t>
      </w:r>
      <w:r w:rsidRPr="00CF08DC">
        <w:rPr>
          <w:lang w:val="nl-NL"/>
        </w:rPr>
        <w:t>có sự phối hợp kịp thời từ lãnh đạo xã, các ngành để giảm tải về số lượng công việc cho cán bộ LĐTBXH cấp xã.</w:t>
      </w:r>
    </w:p>
    <w:p w:rsidR="00DB6AF4" w:rsidRPr="00394F39" w:rsidRDefault="00DB6AF4" w:rsidP="00DB6AF4">
      <w:pPr>
        <w:spacing w:before="12" w:line="312" w:lineRule="auto"/>
        <w:ind w:firstLine="720"/>
        <w:jc w:val="both"/>
      </w:pPr>
      <w:r w:rsidRPr="00CF08DC">
        <w:t xml:space="preserve">- </w:t>
      </w:r>
      <w:r w:rsidRPr="00CF08DC">
        <w:rPr>
          <w:lang w:val="nl-NL"/>
        </w:rPr>
        <w:t xml:space="preserve">Trang thiết bị phục vụ công tác cho cán bộ LĐTBXH cấp xã còn thiếu, </w:t>
      </w:r>
      <w:r w:rsidRPr="00394F39">
        <w:rPr>
          <w:lang w:val="nl-NL"/>
        </w:rPr>
        <w:t xml:space="preserve">kỹ năng về sử dụng CNTT </w:t>
      </w:r>
      <w:r w:rsidRPr="00394F39">
        <w:t>vẫn còn hạn chế với yêu cầu nhiệm vụ đặt ra</w:t>
      </w:r>
      <w:r w:rsidRPr="00394F39">
        <w:rPr>
          <w:lang w:val="nl-NL"/>
        </w:rPr>
        <w:t>.</w:t>
      </w:r>
      <w:r w:rsidRPr="00394F39">
        <w:t xml:space="preserve"> </w:t>
      </w:r>
    </w:p>
    <w:p w:rsidR="00DB6AF4" w:rsidRPr="00394F39" w:rsidRDefault="00DB6AF4" w:rsidP="00DB6AF4">
      <w:pPr>
        <w:spacing w:before="120" w:line="288" w:lineRule="auto"/>
        <w:ind w:firstLine="720"/>
        <w:jc w:val="both"/>
        <w:rPr>
          <w:lang w:val="pt-BR"/>
        </w:rPr>
      </w:pPr>
      <w:r w:rsidRPr="00394F39">
        <w:rPr>
          <w:lang w:val="pt-BR"/>
        </w:rPr>
        <w:t xml:space="preserve">- Một số hệ thống phần mềm như trẻ em chưa hoàn thiện nên gây khó khăn cho cán bộ chuyên môn trong việc quản lý, thống kê, cập nhật dữ liệu. </w:t>
      </w:r>
    </w:p>
    <w:p w:rsidR="00DB6AF4" w:rsidRPr="00CF08DC" w:rsidRDefault="00DB6AF4" w:rsidP="00DB6AF4">
      <w:pPr>
        <w:spacing w:before="12" w:line="312" w:lineRule="auto"/>
        <w:jc w:val="both"/>
        <w:rPr>
          <w:b/>
          <w:szCs w:val="26"/>
        </w:rPr>
      </w:pPr>
      <w:r w:rsidRPr="00CF08DC">
        <w:rPr>
          <w:b/>
          <w:szCs w:val="26"/>
        </w:rPr>
        <w:tab/>
        <w:t>III, Đánh giá chung:</w:t>
      </w:r>
    </w:p>
    <w:p w:rsidR="00DB6AF4" w:rsidRPr="00CF08DC" w:rsidRDefault="00DB6AF4" w:rsidP="00DB6AF4">
      <w:pPr>
        <w:spacing w:before="12" w:line="312" w:lineRule="auto"/>
        <w:ind w:firstLine="720"/>
        <w:jc w:val="both"/>
        <w:rPr>
          <w:szCs w:val="26"/>
        </w:rPr>
      </w:pPr>
      <w:r w:rsidRPr="00CF08DC">
        <w:rPr>
          <w:szCs w:val="26"/>
        </w:rPr>
        <w:t>- Trong năm qua, cùng với việc đẩy mạnh đầu tư phát triển kinh tế xã hội trên địa bàn huyện, đặc biệt là phát triển nông nghiệp nông thôn theo tiêu chí nông thôn mới. Công tác ngành Lao động-TB&amp;XH huyện thực sự đã trở thành nhiệm vụ chính trị quan trọng của cấp uỷ đảng, Chính quyền, Mặt trận Tổ quốc và các đoàn thể các cấp. Huyện Cam Lộ đã triển khai công tác lao động, người có công và xã hội, xác định đây là một chương trình lớn thể hiện quyết tâm cao, đã huy động được các ban, ngành, các cấp và đã biết lồng ghép với các chương trình, các cuộc vận động lớn nên đã thu hút được mọi tầng lớp nhân dân tham gia, trong đó có cả công tác xã hội hóa. Trên thực tế đã tạo ra phong trào sâu rộng về chính sách ASXH trên địa bàn toàn huyện. Những kết quả đem lại đáng phấn khởi tự hào, nhân dân thực sự tin tưởng vào đường lối đổi mới của Đảng và nhà nước.</w:t>
      </w:r>
    </w:p>
    <w:p w:rsidR="00DB6AF4" w:rsidRPr="00CF08DC" w:rsidRDefault="00DB6AF4" w:rsidP="00DB6AF4">
      <w:pPr>
        <w:spacing w:before="12" w:line="312" w:lineRule="auto"/>
        <w:jc w:val="both"/>
        <w:rPr>
          <w:szCs w:val="26"/>
        </w:rPr>
      </w:pPr>
      <w:r w:rsidRPr="00CF08DC">
        <w:rPr>
          <w:szCs w:val="26"/>
        </w:rPr>
        <w:tab/>
        <w:t xml:space="preserve">- Các chính sách ưu đãi của Nhà nước </w:t>
      </w:r>
      <w:r>
        <w:rPr>
          <w:szCs w:val="26"/>
          <w:lang w:val="en-US"/>
        </w:rPr>
        <w:t xml:space="preserve">của ngành </w:t>
      </w:r>
      <w:r w:rsidRPr="00CF08DC">
        <w:rPr>
          <w:szCs w:val="26"/>
        </w:rPr>
        <w:t xml:space="preserve">đã đi vào cuộc sống của nhân dân </w:t>
      </w:r>
      <w:r>
        <w:rPr>
          <w:szCs w:val="26"/>
        </w:rPr>
        <w:t>như</w:t>
      </w:r>
      <w:r>
        <w:rPr>
          <w:szCs w:val="26"/>
          <w:lang w:val="en-US"/>
        </w:rPr>
        <w:t>: Trợ cấp xã hội thường xuyên, đột xuất,  v</w:t>
      </w:r>
      <w:r w:rsidRPr="00CF08DC">
        <w:rPr>
          <w:szCs w:val="26"/>
        </w:rPr>
        <w:t>ốn; nhà ở; hỗ trợ học phí, chi phí học tập; tiền điện; tiền muối; Hướng dẫn người nghèo cách làm ăn phát triển kinh tế; Hỗ trợ người nghèo về y tế; Giáo dục; Làm cơ sở để huyện hỗ trợ đầu tư xây dựng cơ sở hạ tầng… đã tạo được những thuận lợi cơ bản tăng cường đầu tư cơ sở vật chất cho các vùng nghèo để phát triển sản xuất và nâng cao chất lượng cuộc sống của nhân dân.</w:t>
      </w:r>
    </w:p>
    <w:p w:rsidR="00DB6AF4" w:rsidRPr="00394F39" w:rsidRDefault="00DB6AF4" w:rsidP="00DB6AF4">
      <w:pPr>
        <w:spacing w:before="120" w:line="288" w:lineRule="auto"/>
        <w:ind w:firstLine="720"/>
        <w:jc w:val="both"/>
        <w:rPr>
          <w:szCs w:val="26"/>
        </w:rPr>
      </w:pPr>
      <w:r w:rsidRPr="00394F39">
        <w:rPr>
          <w:szCs w:val="26"/>
        </w:rPr>
        <w:t xml:space="preserve">- </w:t>
      </w:r>
      <w:r w:rsidRPr="00394F39">
        <w:rPr>
          <w:szCs w:val="26"/>
          <w:lang w:val="en-US"/>
        </w:rPr>
        <w:t xml:space="preserve">Qua theo dõi, UBND huyện ghi nhận tinh thần phối hợp của UBMT và các Hội đoàn thể, các </w:t>
      </w:r>
      <w:r>
        <w:rPr>
          <w:szCs w:val="26"/>
          <w:lang w:val="en-US"/>
        </w:rPr>
        <w:t xml:space="preserve">phòng, ban, </w:t>
      </w:r>
      <w:r w:rsidRPr="00394F39">
        <w:rPr>
          <w:szCs w:val="26"/>
          <w:lang w:val="en-US"/>
        </w:rPr>
        <w:t>ngành: Giáo dục-Đào tạo, Trung tâm GDNN-</w:t>
      </w:r>
      <w:r w:rsidRPr="00394F39">
        <w:rPr>
          <w:szCs w:val="26"/>
          <w:lang w:val="en-US"/>
        </w:rPr>
        <w:lastRenderedPageBreak/>
        <w:t>GDTX, BHXH, NHCS</w:t>
      </w:r>
      <w:r>
        <w:rPr>
          <w:szCs w:val="26"/>
          <w:lang w:val="en-US"/>
        </w:rPr>
        <w:t>, Trung đoàn 19</w:t>
      </w:r>
      <w:r w:rsidRPr="00394F39">
        <w:rPr>
          <w:szCs w:val="26"/>
          <w:lang w:val="en-US"/>
        </w:rPr>
        <w:t>….Đặc biệt t</w:t>
      </w:r>
      <w:r w:rsidRPr="00394F39">
        <w:rPr>
          <w:sz w:val="30"/>
        </w:rPr>
        <w:t xml:space="preserve">ính chuyên môn cao </w:t>
      </w:r>
      <w:r w:rsidRPr="00394F39">
        <w:rPr>
          <w:sz w:val="30"/>
          <w:lang w:val="en-US"/>
        </w:rPr>
        <w:t xml:space="preserve">ngày càng rõ rệt </w:t>
      </w:r>
      <w:r w:rsidRPr="00394F39">
        <w:rPr>
          <w:sz w:val="30"/>
        </w:rPr>
        <w:t xml:space="preserve">đó là những kết quả đạt được và khẳng định vai trò của cán bộ LĐTBXH </w:t>
      </w:r>
      <w:r w:rsidRPr="00394F39">
        <w:rPr>
          <w:sz w:val="30"/>
          <w:lang w:val="en-US"/>
        </w:rPr>
        <w:t>9</w:t>
      </w:r>
      <w:r w:rsidRPr="00394F39">
        <w:rPr>
          <w:sz w:val="30"/>
        </w:rPr>
        <w:t xml:space="preserve"> xã, thị trấn đã nổ lực </w:t>
      </w:r>
      <w:r w:rsidRPr="00394F39">
        <w:rPr>
          <w:szCs w:val="26"/>
        </w:rPr>
        <w:t>tích cực</w:t>
      </w:r>
      <w:r w:rsidRPr="00394F39">
        <w:rPr>
          <w:szCs w:val="26"/>
          <w:lang w:val="en-US"/>
        </w:rPr>
        <w:t xml:space="preserve"> góp phần vào các kết quả của ngành.</w:t>
      </w:r>
      <w:r w:rsidRPr="00394F39">
        <w:rPr>
          <w:szCs w:val="26"/>
        </w:rPr>
        <w:t xml:space="preserve"> </w:t>
      </w:r>
      <w:r w:rsidRPr="00394F39">
        <w:rPr>
          <w:szCs w:val="26"/>
          <w:lang w:val="en-US"/>
        </w:rPr>
        <w:t>T</w:t>
      </w:r>
      <w:r w:rsidRPr="00394F39">
        <w:rPr>
          <w:szCs w:val="26"/>
        </w:rPr>
        <w:t xml:space="preserve">rong quá trình thực hiện nhiệm vụ của </w:t>
      </w:r>
      <w:r w:rsidR="00564AF3">
        <w:rPr>
          <w:szCs w:val="26"/>
          <w:lang w:val="en-US"/>
        </w:rPr>
        <w:t>có: 02</w:t>
      </w:r>
      <w:r w:rsidRPr="00394F39">
        <w:rPr>
          <w:szCs w:val="26"/>
          <w:lang w:val="en-US"/>
        </w:rPr>
        <w:t xml:space="preserve"> tập thể ( </w:t>
      </w:r>
      <w:r w:rsidR="007978A3">
        <w:rPr>
          <w:szCs w:val="26"/>
          <w:lang w:val="en-US"/>
        </w:rPr>
        <w:t xml:space="preserve">UBND </w:t>
      </w:r>
      <w:r w:rsidRPr="00394F39">
        <w:rPr>
          <w:szCs w:val="26"/>
          <w:lang w:val="en-US"/>
        </w:rPr>
        <w:t>xã Cam Hiếu</w:t>
      </w:r>
      <w:r w:rsidR="00564AF3">
        <w:rPr>
          <w:szCs w:val="26"/>
          <w:lang w:val="en-US"/>
        </w:rPr>
        <w:t>, NCT Cam Nghĩa</w:t>
      </w:r>
      <w:r w:rsidRPr="00394F39">
        <w:rPr>
          <w:szCs w:val="26"/>
          <w:lang w:val="en-US"/>
        </w:rPr>
        <w:t xml:space="preserve">) và 02 cá nhân( Đ/c </w:t>
      </w:r>
      <w:r w:rsidR="007978A3">
        <w:rPr>
          <w:szCs w:val="26"/>
          <w:lang w:val="en-US"/>
        </w:rPr>
        <w:t xml:space="preserve">Lê Thị </w:t>
      </w:r>
      <w:r w:rsidR="00564AF3">
        <w:rPr>
          <w:szCs w:val="26"/>
          <w:lang w:val="en-US"/>
        </w:rPr>
        <w:t>Tý</w:t>
      </w:r>
      <w:r w:rsidR="007978A3">
        <w:rPr>
          <w:szCs w:val="26"/>
          <w:lang w:val="en-US"/>
        </w:rPr>
        <w:t>-Thôn Vĩnh Đại</w:t>
      </w:r>
      <w:r w:rsidRPr="00394F39">
        <w:rPr>
          <w:szCs w:val="26"/>
          <w:lang w:val="en-US"/>
        </w:rPr>
        <w:t>, Lê Xuân Lộc</w:t>
      </w:r>
      <w:r w:rsidR="007978A3">
        <w:rPr>
          <w:szCs w:val="26"/>
          <w:lang w:val="en-US"/>
        </w:rPr>
        <w:t>-Cán bộ LĐTBXH</w:t>
      </w:r>
      <w:r w:rsidRPr="00394F39">
        <w:rPr>
          <w:szCs w:val="26"/>
          <w:lang w:val="en-US"/>
        </w:rPr>
        <w:t xml:space="preserve">) </w:t>
      </w:r>
      <w:r w:rsidRPr="00394F39">
        <w:rPr>
          <w:szCs w:val="26"/>
        </w:rPr>
        <w:t xml:space="preserve"> nổi bật làm tốt toàn diện, bám sát nội dung chương trình hoạt động của ngành, đề cao vai trò trách nhiệm, nắm bắt tâm tư, tư tưởng của nhân dân do đó công tác </w:t>
      </w:r>
      <w:r w:rsidRPr="00394F39">
        <w:rPr>
          <w:szCs w:val="26"/>
          <w:lang w:val="en-US"/>
        </w:rPr>
        <w:t>l</w:t>
      </w:r>
      <w:r w:rsidRPr="00394F39">
        <w:rPr>
          <w:szCs w:val="26"/>
        </w:rPr>
        <w:t>ao động, người có công và xã hội trong năm 201</w:t>
      </w:r>
      <w:r w:rsidRPr="00394F39">
        <w:rPr>
          <w:szCs w:val="26"/>
          <w:lang w:val="en-US"/>
        </w:rPr>
        <w:t>7</w:t>
      </w:r>
      <w:r w:rsidRPr="00394F39">
        <w:rPr>
          <w:szCs w:val="26"/>
        </w:rPr>
        <w:t xml:space="preserve"> đã có những kết quả đáng ghi nhận.</w:t>
      </w:r>
    </w:p>
    <w:p w:rsidR="00DB6AF4" w:rsidRDefault="00DB6AF4" w:rsidP="00DB6AF4">
      <w:pPr>
        <w:spacing w:before="120" w:line="288" w:lineRule="auto"/>
        <w:ind w:firstLine="720"/>
        <w:jc w:val="center"/>
        <w:rPr>
          <w:b/>
          <w:lang w:val="en-US"/>
        </w:rPr>
      </w:pPr>
      <w:r>
        <w:rPr>
          <w:b/>
          <w:lang w:val="en-US"/>
        </w:rPr>
        <w:t>PHẦN 2:</w:t>
      </w:r>
    </w:p>
    <w:p w:rsidR="00DB6AF4" w:rsidRPr="006F7B08" w:rsidRDefault="00DB6AF4" w:rsidP="00DB6AF4">
      <w:pPr>
        <w:spacing w:before="120" w:line="288" w:lineRule="auto"/>
        <w:ind w:firstLine="720"/>
        <w:jc w:val="center"/>
        <w:rPr>
          <w:b/>
          <w:lang w:val="nl-NL"/>
        </w:rPr>
      </w:pPr>
      <w:r w:rsidRPr="006F7B08">
        <w:rPr>
          <w:b/>
        </w:rPr>
        <w:t>B. PHƯƠNG HƯỚNG NHIỆM NĂM 201</w:t>
      </w:r>
      <w:r w:rsidRPr="006F7B08">
        <w:rPr>
          <w:b/>
          <w:lang w:val="nl-NL"/>
        </w:rPr>
        <w:t>8</w:t>
      </w:r>
      <w:r>
        <w:rPr>
          <w:b/>
          <w:lang w:val="nl-NL"/>
        </w:rPr>
        <w:t>.</w:t>
      </w:r>
    </w:p>
    <w:p w:rsidR="00DB6AF4" w:rsidRPr="00CF08DC" w:rsidRDefault="00DB6AF4" w:rsidP="00DB6AF4">
      <w:pPr>
        <w:pStyle w:val="BodyTextIndent"/>
        <w:spacing w:before="12" w:line="312" w:lineRule="auto"/>
        <w:rPr>
          <w:rFonts w:ascii="Times New Roman" w:hAnsi="Times New Roman"/>
          <w:szCs w:val="28"/>
          <w:lang w:val="nl-NL"/>
        </w:rPr>
      </w:pPr>
      <w:r w:rsidRPr="00CF08DC">
        <w:rPr>
          <w:rFonts w:ascii="Times New Roman" w:hAnsi="Times New Roman"/>
          <w:b/>
          <w:szCs w:val="28"/>
          <w:lang w:val="nl-NL"/>
        </w:rPr>
        <w:t>I</w:t>
      </w:r>
      <w:r>
        <w:rPr>
          <w:rFonts w:ascii="Times New Roman" w:hAnsi="Times New Roman"/>
          <w:b/>
          <w:szCs w:val="28"/>
          <w:lang w:val="nl-NL"/>
        </w:rPr>
        <w:t>.</w:t>
      </w:r>
      <w:r w:rsidRPr="00CF08DC">
        <w:rPr>
          <w:rFonts w:ascii="Times New Roman" w:hAnsi="Times New Roman"/>
          <w:b/>
          <w:szCs w:val="28"/>
          <w:lang w:val="nl-NL"/>
        </w:rPr>
        <w:t xml:space="preserve"> Mục tiêu, chỉ tiêu:</w:t>
      </w:r>
      <w:r w:rsidRPr="00CF08DC">
        <w:rPr>
          <w:rFonts w:ascii="Times New Roman" w:hAnsi="Times New Roman"/>
          <w:szCs w:val="28"/>
          <w:lang w:val="nl-NL"/>
        </w:rPr>
        <w:t xml:space="preserve"> Căn cứ khung kế hoạch phát triển kinh tế xã hội của huyện</w:t>
      </w:r>
      <w:r>
        <w:rPr>
          <w:rFonts w:ascii="Times New Roman" w:hAnsi="Times New Roman"/>
          <w:szCs w:val="28"/>
          <w:lang w:val="nl-NL"/>
        </w:rPr>
        <w:t>, nhiệm vụ trọng tâm của huyện</w:t>
      </w:r>
      <w:r w:rsidRPr="00CF08DC">
        <w:rPr>
          <w:rFonts w:ascii="Times New Roman" w:hAnsi="Times New Roman"/>
          <w:szCs w:val="28"/>
          <w:lang w:val="nl-NL"/>
        </w:rPr>
        <w:t>, UBND huyện giao nhiệm vụ mục tiêu, chỉ tiêu cho cụ thể như sau:</w:t>
      </w:r>
    </w:p>
    <w:p w:rsidR="00DB6AF4" w:rsidRPr="006F7B08" w:rsidRDefault="00DB6AF4" w:rsidP="00DB6AF4">
      <w:pPr>
        <w:spacing w:before="12" w:line="312" w:lineRule="auto"/>
        <w:ind w:firstLine="720"/>
        <w:jc w:val="both"/>
      </w:pPr>
      <w:r>
        <w:rPr>
          <w:lang w:val="en-US"/>
        </w:rPr>
        <w:t>- T</w:t>
      </w:r>
      <w:r w:rsidRPr="006F7B08">
        <w:t xml:space="preserve">ập trung thực hiện mục tiêu theo Nghị quyết Đại hội Đảng bộ huyện lần thứ XV nhiệm kỳ 2016-2020, phấn đấu đạt, vượt và theo dõi hoạt động của ngành để có đánh giá và lên kế hoạch năm 2018. </w:t>
      </w:r>
      <w:r w:rsidRPr="006F7B08">
        <w:rPr>
          <w:lang w:val="nl-NL"/>
        </w:rPr>
        <w:t>Đẩy mạnh công tác tuyên truyền trên các phương tiện thông tin đại chúng để nhân dân, người lao động hiểu rõ pháp luật lao động,</w:t>
      </w:r>
      <w:r w:rsidRPr="006F7B08">
        <w:t xml:space="preserve"> nâng cao</w:t>
      </w:r>
      <w:r w:rsidRPr="006F7B08">
        <w:rPr>
          <w:lang w:val="nl-NL"/>
        </w:rPr>
        <w:t xml:space="preserve"> </w:t>
      </w:r>
      <w:r w:rsidRPr="006F7B08">
        <w:t xml:space="preserve">ý thức của mỗi người dân về </w:t>
      </w:r>
      <w:r w:rsidRPr="006F7B08">
        <w:rPr>
          <w:lang w:val="nl-NL"/>
        </w:rPr>
        <w:t xml:space="preserve">các chính sách của Đảng và Nhà nước nhằm đẩy mạnh xã hội hóa trên tất cả các lĩnh vực </w:t>
      </w:r>
      <w:r w:rsidRPr="006F7B08">
        <w:t>của ngành.</w:t>
      </w:r>
    </w:p>
    <w:p w:rsidR="00DB6AF4" w:rsidRPr="004B04B6" w:rsidRDefault="00DB6AF4" w:rsidP="00204485">
      <w:pPr>
        <w:spacing w:before="120" w:line="288" w:lineRule="auto"/>
        <w:ind w:firstLine="720"/>
        <w:jc w:val="both"/>
        <w:rPr>
          <w:lang w:val="en-US"/>
        </w:rPr>
      </w:pPr>
      <w:r w:rsidRPr="006F7B08">
        <w:rPr>
          <w:lang w:val="nl-NL"/>
        </w:rPr>
        <w:t>1,</w:t>
      </w:r>
      <w:r w:rsidRPr="006F7B08">
        <w:t xml:space="preserve"> Giải quyết việc làm: </w:t>
      </w:r>
      <w:r w:rsidR="00BD1C0F">
        <w:rPr>
          <w:lang w:val="en-US"/>
        </w:rPr>
        <w:t>1200</w:t>
      </w:r>
      <w:r w:rsidRPr="006F7B08">
        <w:t xml:space="preserve"> lao động, tăng cường tư vấn XKLĐ đảm bảo: </w:t>
      </w:r>
      <w:r w:rsidR="00710031">
        <w:rPr>
          <w:lang w:val="en-US"/>
        </w:rPr>
        <w:t>150</w:t>
      </w:r>
      <w:r w:rsidR="003C4158">
        <w:rPr>
          <w:lang w:val="en-US"/>
        </w:rPr>
        <w:t xml:space="preserve"> </w:t>
      </w:r>
      <w:r w:rsidRPr="006F7B08">
        <w:t xml:space="preserve"> lao đ</w:t>
      </w:r>
      <w:r>
        <w:t>ộng XKLĐ; Đào tạo nghề 1</w:t>
      </w:r>
      <w:r w:rsidR="00710031">
        <w:rPr>
          <w:lang w:val="en-US"/>
        </w:rPr>
        <w:t>6</w:t>
      </w:r>
      <w:r w:rsidRPr="006F7B08">
        <w:t xml:space="preserve"> lớp, với số lượng: </w:t>
      </w:r>
      <w:r w:rsidR="00710031">
        <w:rPr>
          <w:lang w:val="en-US"/>
        </w:rPr>
        <w:t>455</w:t>
      </w:r>
      <w:r w:rsidRPr="006F7B08">
        <w:t xml:space="preserve"> học viên</w:t>
      </w:r>
      <w:r w:rsidR="004B04B6">
        <w:rPr>
          <w:lang w:val="en-US"/>
        </w:rPr>
        <w:t xml:space="preserve">; </w:t>
      </w:r>
      <w:r w:rsidR="004B04B6" w:rsidRPr="00204485">
        <w:t>Kiện</w:t>
      </w:r>
      <w:r w:rsidR="00204485">
        <w:rPr>
          <w:lang w:val="en-US"/>
        </w:rPr>
        <w:t xml:space="preserve"> </w:t>
      </w:r>
      <w:r w:rsidR="004B04B6" w:rsidRPr="00204485">
        <w:t>toàn</w:t>
      </w:r>
      <w:r w:rsidR="00204485">
        <w:rPr>
          <w:lang w:val="en-US"/>
        </w:rPr>
        <w:t xml:space="preserve"> </w:t>
      </w:r>
      <w:r w:rsidR="004B04B6" w:rsidRPr="00204485">
        <w:t>BCĐ</w:t>
      </w:r>
      <w:r w:rsidR="00204485">
        <w:rPr>
          <w:lang w:val="en-US"/>
        </w:rPr>
        <w:t xml:space="preserve"> </w:t>
      </w:r>
      <w:r w:rsidR="004B04B6" w:rsidRPr="00204485">
        <w:t>ATVSLĐ</w:t>
      </w:r>
      <w:r w:rsidR="00204485">
        <w:rPr>
          <w:lang w:val="en-US"/>
        </w:rPr>
        <w:t>-</w:t>
      </w:r>
      <w:r w:rsidR="004B04B6" w:rsidRPr="00204485">
        <w:t>PCCN</w:t>
      </w:r>
      <w:r w:rsidR="00204485">
        <w:rPr>
          <w:lang w:val="en-US"/>
        </w:rPr>
        <w:t xml:space="preserve"> </w:t>
      </w:r>
      <w:r w:rsidR="00204485" w:rsidRPr="00204485">
        <w:t>tiếp</w:t>
      </w:r>
      <w:r w:rsidR="00204485">
        <w:rPr>
          <w:lang w:val="en-US"/>
        </w:rPr>
        <w:t xml:space="preserve"> </w:t>
      </w:r>
      <w:r w:rsidR="00204485" w:rsidRPr="00204485">
        <w:t>tục</w:t>
      </w:r>
      <w:r w:rsidR="00204485">
        <w:rPr>
          <w:lang w:val="en-US"/>
        </w:rPr>
        <w:t xml:space="preserve"> </w:t>
      </w:r>
      <w:r w:rsidR="00204485" w:rsidRPr="00204485">
        <w:t>thực</w:t>
      </w:r>
      <w:r w:rsidR="00204485">
        <w:rPr>
          <w:lang w:val="en-US"/>
        </w:rPr>
        <w:t xml:space="preserve"> </w:t>
      </w:r>
      <w:r w:rsidR="00204485" w:rsidRPr="00204485">
        <w:t>hiện</w:t>
      </w:r>
      <w:r w:rsidR="00204485">
        <w:rPr>
          <w:lang w:val="en-US"/>
        </w:rPr>
        <w:t xml:space="preserve"> </w:t>
      </w:r>
      <w:r w:rsidR="00204485" w:rsidRPr="00204485">
        <w:t>công</w:t>
      </w:r>
      <w:r w:rsidR="00204485">
        <w:rPr>
          <w:lang w:val="en-US"/>
        </w:rPr>
        <w:t xml:space="preserve"> </w:t>
      </w:r>
      <w:r w:rsidR="00204485" w:rsidRPr="00204485">
        <w:t>tác</w:t>
      </w:r>
      <w:r w:rsidR="00204485">
        <w:rPr>
          <w:lang w:val="en-US"/>
        </w:rPr>
        <w:t>.</w:t>
      </w:r>
    </w:p>
    <w:p w:rsidR="00DB6AF4" w:rsidRPr="006F7B08" w:rsidRDefault="00DB6AF4" w:rsidP="00DB6AF4">
      <w:pPr>
        <w:spacing w:before="12" w:line="288" w:lineRule="auto"/>
        <w:ind w:firstLine="780"/>
        <w:jc w:val="both"/>
      </w:pPr>
      <w:r w:rsidRPr="006F7B08">
        <w:t xml:space="preserve">2, Thực hiện đầy đủ, kịp thời chế độ, chính sách của nhà nước đã ban hành cho đối tượng chính sách. </w:t>
      </w:r>
      <w:r w:rsidR="00941DD9">
        <w:rPr>
          <w:lang w:val="en-US"/>
        </w:rPr>
        <w:t xml:space="preserve">Duy trì  </w:t>
      </w:r>
      <w:r w:rsidRPr="006F7B08">
        <w:t xml:space="preserve">9/9 </w:t>
      </w:r>
      <w:r w:rsidR="00941DD9">
        <w:rPr>
          <w:lang w:val="en-US"/>
        </w:rPr>
        <w:t xml:space="preserve">đơn vị đạt </w:t>
      </w:r>
      <w:r w:rsidRPr="006F7B08">
        <w:t>xã, thị trấn làm tốt c</w:t>
      </w:r>
      <w:r>
        <w:t xml:space="preserve">ông tác TBLS và NCC, phấn đấu </w:t>
      </w:r>
      <w:r w:rsidR="00941DD9">
        <w:rPr>
          <w:lang w:val="en-US"/>
        </w:rPr>
        <w:t>100</w:t>
      </w:r>
      <w:r w:rsidRPr="006F7B08">
        <w:t xml:space="preserve">% gia đình chính sách người có công có mức sống bằng hoặc cao hơn mức sống trung bình; Vận động Quỹ “ĐƠĐN” </w:t>
      </w:r>
      <w:r w:rsidR="00941DD9">
        <w:rPr>
          <w:lang w:val="en-US"/>
        </w:rPr>
        <w:t xml:space="preserve">toàn huyện </w:t>
      </w:r>
      <w:r w:rsidRPr="006F7B08">
        <w:t xml:space="preserve">trên </w:t>
      </w:r>
      <w:r w:rsidR="00941DD9">
        <w:rPr>
          <w:lang w:val="en-US"/>
        </w:rPr>
        <w:t>500</w:t>
      </w:r>
      <w:r w:rsidRPr="006F7B08">
        <w:t xml:space="preserve"> triệu để thực hiện chính sách người có công.</w:t>
      </w:r>
    </w:p>
    <w:p w:rsidR="00DB6AF4" w:rsidRPr="006F7B08" w:rsidRDefault="00DB6AF4" w:rsidP="00DB6AF4">
      <w:pPr>
        <w:spacing w:before="12" w:line="288" w:lineRule="auto"/>
        <w:ind w:firstLine="780"/>
        <w:jc w:val="both"/>
      </w:pPr>
      <w:r w:rsidRPr="006F7B08">
        <w:t>3, Thực hiện tốt chính sách trợ giúp các đối tượng xã hội, tăng cường kiểm tra giám sát ở cơ sở, hỗ trợ kịp thời, nắm bắt kịp thời, đảm bảo ổn định đời sống nhân dân vùng bị ảnh hưởng thiên tai, bảo lũ, mất mùa, hạn hán; Phấn đấu giảm hộ nghèo năm từ 1,0</w:t>
      </w:r>
      <w:r>
        <w:rPr>
          <w:lang w:val="en-US"/>
        </w:rPr>
        <w:t>%</w:t>
      </w:r>
      <w:r w:rsidRPr="006F7B08">
        <w:t xml:space="preserve">( tương ứng </w:t>
      </w:r>
      <w:r w:rsidR="00941DD9">
        <w:rPr>
          <w:lang w:val="en-US"/>
        </w:rPr>
        <w:t>151</w:t>
      </w:r>
      <w:r w:rsidRPr="006F7B08">
        <w:t xml:space="preserve"> hộ/năm); Phấn đấu: 100% xã, thị trấn phù hợp với trẻ em thực hiện các quyền của trẻ em, tạo môi trường an toàn, lành mạnh để trẻ em được phát triển toàn diện và đẩy lùn các nguy cơ xâm hại </w:t>
      </w:r>
      <w:r w:rsidRPr="006F7B08">
        <w:lastRenderedPageBreak/>
        <w:t xml:space="preserve">đến trẻ em; </w:t>
      </w:r>
      <w:r w:rsidR="00941DD9">
        <w:rPr>
          <w:lang w:val="en-US"/>
        </w:rPr>
        <w:t>phấn đấu trên 9</w:t>
      </w:r>
      <w:r w:rsidRPr="006F7B08">
        <w:t>0% xã, thị trấn lành mạnh không có tệ nạn ma túy, mại dâm; Nâng cao vai trò phụ nữ trong trong tham gia các hoạt động KT-XH, giảm tình trạng bạo lực trong gia đình.</w:t>
      </w:r>
    </w:p>
    <w:p w:rsidR="00DB6AF4" w:rsidRPr="006F7B08" w:rsidRDefault="00DB6AF4" w:rsidP="00DB6AF4">
      <w:pPr>
        <w:spacing w:before="12" w:line="312" w:lineRule="auto"/>
        <w:ind w:firstLine="720"/>
        <w:jc w:val="both"/>
      </w:pPr>
      <w:r w:rsidRPr="006F7B08">
        <w:t>4, Phấn đấu 100% người có công và thân nhân NCC; Hộ nghèo và cận nghèo, đối tượng BTXH, trẻ em, người dân tộc thiểu số, người đang sinh sống tại vùng có điều kiện khó khăn có thẻ BHYT và tiếp cận các chế độ dịch vụ ưu đãi khác nhà nước đúng quy định.</w:t>
      </w:r>
    </w:p>
    <w:p w:rsidR="00DB6AF4" w:rsidRPr="00CF08DC" w:rsidRDefault="00DB6AF4" w:rsidP="00202ED9">
      <w:pPr>
        <w:spacing w:before="120" w:line="288" w:lineRule="auto"/>
        <w:ind w:firstLine="780"/>
        <w:jc w:val="both"/>
      </w:pPr>
      <w:r w:rsidRPr="00CF08DC">
        <w:rPr>
          <w:b/>
        </w:rPr>
        <w:t>II</w:t>
      </w:r>
      <w:r w:rsidR="00AA1178">
        <w:rPr>
          <w:b/>
          <w:lang w:val="en-US"/>
        </w:rPr>
        <w:t>.</w:t>
      </w:r>
      <w:r w:rsidRPr="00CF08DC">
        <w:rPr>
          <w:b/>
        </w:rPr>
        <w:t xml:space="preserve"> Các nội dung cần đột phá năm 201</w:t>
      </w:r>
      <w:r w:rsidR="00DD0E6A">
        <w:rPr>
          <w:b/>
          <w:lang w:val="en-US"/>
        </w:rPr>
        <w:t>8</w:t>
      </w:r>
      <w:r w:rsidRPr="00CF08DC">
        <w:t>: Bám sát nội dung theo tinh thần của Nghị quyết số 24/NQ-HĐND, ngày 29/12/2016</w:t>
      </w:r>
      <w:r>
        <w:t xml:space="preserve">, phòng Lao động-TB&amp;XH chọn </w:t>
      </w:r>
      <w:r>
        <w:rPr>
          <w:lang w:val="en-US"/>
        </w:rPr>
        <w:t>6</w:t>
      </w:r>
      <w:r w:rsidRPr="00CF08DC">
        <w:t xml:space="preserve"> nội dung cần đột phá như sau:</w:t>
      </w:r>
    </w:p>
    <w:p w:rsidR="00DB6AF4" w:rsidRDefault="00DB6AF4" w:rsidP="00202ED9">
      <w:pPr>
        <w:spacing w:before="120" w:line="288" w:lineRule="auto"/>
        <w:ind w:firstLine="720"/>
        <w:jc w:val="both"/>
      </w:pPr>
      <w:r>
        <w:t xml:space="preserve">1. </w:t>
      </w:r>
      <w:r w:rsidRPr="003B311E">
        <w:t>Kiểm tra nắm tình hình đời sống của nhân dân</w:t>
      </w:r>
      <w:r w:rsidR="00AA1178">
        <w:rPr>
          <w:lang w:val="en-US"/>
        </w:rPr>
        <w:t>;</w:t>
      </w:r>
      <w:r w:rsidRPr="003B311E">
        <w:t xml:space="preserve"> </w:t>
      </w:r>
      <w:r w:rsidR="00AA1178">
        <w:rPr>
          <w:lang w:val="en-US"/>
        </w:rPr>
        <w:t>t</w:t>
      </w:r>
      <w:r w:rsidRPr="003B311E">
        <w:t>ổ chức đoàn thăm hỏi, tặng quà, hỗ trợ cho các đối tượng chính sách, người có công, gia đình có hoàn cảnh khó khăn trong dịp Tết Nguyên đán 2018</w:t>
      </w:r>
      <w:r>
        <w:t>.</w:t>
      </w:r>
    </w:p>
    <w:p w:rsidR="00DB6AF4" w:rsidRDefault="00DB6AF4" w:rsidP="00202ED9">
      <w:pPr>
        <w:spacing w:before="120" w:line="288" w:lineRule="auto"/>
        <w:ind w:firstLine="720"/>
        <w:jc w:val="both"/>
      </w:pPr>
      <w:r>
        <w:t>2. Có các giải pháp t</w:t>
      </w:r>
      <w:r w:rsidRPr="003B311E">
        <w:t>ập trung giải quyết việc làm cho người lao động</w:t>
      </w:r>
      <w:r>
        <w:t>, tham mưu công tác ký kết giải quyết việc làm cho người lao động nông thôn, n</w:t>
      </w:r>
      <w:r w:rsidRPr="003B311E">
        <w:t>âng cao chất lượng và hiệu quả Đào tạo nghề cho LĐNT</w:t>
      </w:r>
      <w:r>
        <w:t xml:space="preserve">. </w:t>
      </w:r>
    </w:p>
    <w:p w:rsidR="00DB6AF4" w:rsidRDefault="00DB6AF4" w:rsidP="00202ED9">
      <w:pPr>
        <w:spacing w:before="120" w:line="288" w:lineRule="auto"/>
        <w:ind w:firstLine="720"/>
        <w:jc w:val="both"/>
      </w:pPr>
      <w:r>
        <w:t xml:space="preserve">3. </w:t>
      </w:r>
      <w:r w:rsidRPr="003B311E">
        <w:t>Tiếp tục triển khai thực hiện kế hoạch giảm nghèo bền vững giai đoạn 2016-2020</w:t>
      </w:r>
      <w:r>
        <w:t>. Tham mưu công tác ký kết giảm nghèo, đ</w:t>
      </w:r>
      <w:r w:rsidRPr="003B311E">
        <w:t>ánh giá giữa kỳ về giảm nghèo giai đoạn 2016-2020</w:t>
      </w:r>
      <w:r>
        <w:t xml:space="preserve"> v</w:t>
      </w:r>
      <w:r w:rsidRPr="003B311E">
        <w:t>à soát hộ nghèo, hộ cận nghèo năm 2018</w:t>
      </w:r>
      <w:r>
        <w:t>.</w:t>
      </w:r>
    </w:p>
    <w:p w:rsidR="00DB6AF4" w:rsidRDefault="00DB6AF4" w:rsidP="00202ED9">
      <w:pPr>
        <w:spacing w:before="120" w:line="288" w:lineRule="auto"/>
        <w:ind w:firstLine="720"/>
        <w:jc w:val="both"/>
      </w:pPr>
      <w:r>
        <w:t>4</w:t>
      </w:r>
      <w:r w:rsidRPr="003B311E">
        <w:t>. Triển khai Tháng hành động vì Trẻ em 2018</w:t>
      </w:r>
      <w:r>
        <w:t>.</w:t>
      </w:r>
    </w:p>
    <w:p w:rsidR="00DB6AF4" w:rsidRDefault="00DB6AF4" w:rsidP="00202ED9">
      <w:pPr>
        <w:spacing w:before="120" w:line="288" w:lineRule="auto"/>
        <w:ind w:firstLine="720"/>
        <w:jc w:val="both"/>
      </w:pPr>
      <w:r>
        <w:t xml:space="preserve">5. </w:t>
      </w:r>
      <w:r w:rsidRPr="003B311E">
        <w:t>Tổ chức các hoạt động đền ơn đáp nghĩa kỷ niệm ngày TBLS</w:t>
      </w:r>
      <w:r>
        <w:t xml:space="preserve"> 27/7 các dịp lễ, tết.</w:t>
      </w:r>
    </w:p>
    <w:p w:rsidR="00DB6AF4" w:rsidRDefault="00DB6AF4" w:rsidP="00202ED9">
      <w:pPr>
        <w:spacing w:before="120" w:line="288" w:lineRule="auto"/>
        <w:ind w:firstLine="720"/>
        <w:jc w:val="both"/>
      </w:pPr>
      <w:r>
        <w:t xml:space="preserve">6. </w:t>
      </w:r>
      <w:r w:rsidRPr="003B311E">
        <w:t>Tiếp tục chỉ đạo kiểm tra việc thực hiện chính sách đối với người có công cách mạng; chính sách giảm nghèo, bảo trợ xã hội, bảo vệ chăm sóc trẻ em. Chỉ đạo công tác phòng</w:t>
      </w:r>
      <w:r>
        <w:t xml:space="preserve"> tệ nạn xã hội.</w:t>
      </w:r>
    </w:p>
    <w:p w:rsidR="00DB6AF4" w:rsidRPr="006F7B08" w:rsidRDefault="00DB6AF4" w:rsidP="00202ED9">
      <w:pPr>
        <w:spacing w:before="120" w:line="288" w:lineRule="auto"/>
        <w:ind w:firstLine="720"/>
        <w:jc w:val="both"/>
        <w:rPr>
          <w:rFonts w:ascii="Calibri" w:hAnsi="Calibri"/>
          <w:b/>
        </w:rPr>
      </w:pPr>
      <w:r w:rsidRPr="006F7B08">
        <w:rPr>
          <w:rFonts w:ascii="Times New Roman Bold" w:hAnsi="Times New Roman Bold"/>
          <w:b/>
        </w:rPr>
        <w:t>II,  Nhiệm vụ giải pháp chủ yếu:</w:t>
      </w:r>
      <w:r w:rsidRPr="006F7B08">
        <w:rPr>
          <w:rFonts w:ascii="Calibri" w:hAnsi="Calibri"/>
          <w:b/>
        </w:rPr>
        <w:t xml:space="preserve"> </w:t>
      </w:r>
    </w:p>
    <w:p w:rsidR="00DB6AF4" w:rsidRPr="006F7B08" w:rsidRDefault="00DB6AF4" w:rsidP="00202ED9">
      <w:pPr>
        <w:spacing w:before="120" w:line="288" w:lineRule="auto"/>
        <w:ind w:firstLine="720"/>
        <w:jc w:val="both"/>
        <w:rPr>
          <w:rFonts w:ascii="Calibri" w:hAnsi="Calibri"/>
          <w:b/>
        </w:rPr>
      </w:pPr>
      <w:r w:rsidRPr="006F7B08">
        <w:rPr>
          <w:b/>
        </w:rPr>
        <w:t>1,  Lĩnh vực Lao động-việc làm-Dạy nghề:</w:t>
      </w:r>
      <w:r w:rsidRPr="006F7B08">
        <w:rPr>
          <w:rFonts w:ascii="Calibri" w:hAnsi="Calibri"/>
          <w:b/>
        </w:rPr>
        <w:t xml:space="preserve"> </w:t>
      </w:r>
    </w:p>
    <w:p w:rsidR="00DB6AF4" w:rsidRPr="006F7B08" w:rsidRDefault="00DB6AF4" w:rsidP="00DB6AF4">
      <w:pPr>
        <w:spacing w:before="12" w:line="312" w:lineRule="auto"/>
        <w:ind w:firstLine="720"/>
        <w:jc w:val="both"/>
      </w:pPr>
      <w:r w:rsidRPr="006F7B08">
        <w:t xml:space="preserve">Tập trung thực hiện mục tiêu chương trình việc làm, giảm nghèo theo Nghị quyết Đại hội Đảng bộ huyện lần thứ XV nhiệm kỳ 2015-2020. </w:t>
      </w:r>
      <w:r w:rsidRPr="006F7B08">
        <w:rPr>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6F7B08">
        <w:t>-TB&amp;XH</w:t>
      </w:r>
      <w:r w:rsidRPr="006F7B08">
        <w:rPr>
          <w:lang w:val="nl-NL"/>
        </w:rPr>
        <w:t xml:space="preserve"> nhằm đẩy mạnh xã hội hóa trên tất cả các lĩnh vực </w:t>
      </w:r>
      <w:r w:rsidRPr="006F7B08">
        <w:t>của ngành.</w:t>
      </w:r>
    </w:p>
    <w:p w:rsidR="00DB6AF4" w:rsidRPr="006F7B08" w:rsidRDefault="00DB6AF4" w:rsidP="00DB6AF4">
      <w:pPr>
        <w:spacing w:before="12" w:line="312" w:lineRule="auto"/>
        <w:ind w:firstLine="720"/>
        <w:jc w:val="both"/>
      </w:pPr>
      <w:r w:rsidRPr="006F7B08">
        <w:lastRenderedPageBreak/>
        <w:t>- Tiếp tục thực hiện chính sách giải quyết việc làm vẫn là vấn đề được huyện chú trọng, chuyển dịch cơ cấu kinh tế, nắm vững nguồn lao động để xây dựng dữ liệu về thị trường lao động. Khuyến khích phát triển doanh nghiệp, các thành phần kinh tế duy trì phát triển sản xuất, kinh doanh, dịch vụ để tạo việc làm tại chổ ở địa phương. Phân cơ cấu lao động theo các ngành nghề để dễ quản lý về thị trường lao động và nắm bắt tình trạng chuyển dịch lao động.</w:t>
      </w:r>
    </w:p>
    <w:p w:rsidR="00DB6AF4" w:rsidRPr="006F7B08" w:rsidRDefault="00DB6AF4" w:rsidP="00DB6AF4">
      <w:pPr>
        <w:spacing w:before="12" w:line="312" w:lineRule="auto"/>
        <w:ind w:firstLine="720"/>
        <w:jc w:val="both"/>
      </w:pPr>
      <w:r w:rsidRPr="006F7B08">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DB6AF4" w:rsidRPr="0010205B" w:rsidRDefault="00DB6AF4" w:rsidP="00DB6AF4">
      <w:pPr>
        <w:spacing w:before="12" w:line="312" w:lineRule="auto"/>
        <w:ind w:firstLine="720"/>
        <w:jc w:val="both"/>
        <w:rPr>
          <w:lang w:val="en-US"/>
        </w:rPr>
      </w:pPr>
      <w:r w:rsidRPr="006F7B08">
        <w:t>- Thực hiện chương trình mục tiêu việc làm; hỗ trợ xuất khẩu lao động và</w:t>
      </w:r>
      <w:r>
        <w:t xml:space="preserve"> phát triển thị trường XKLĐ</w:t>
      </w:r>
      <w:r>
        <w:rPr>
          <w:lang w:val="en-US"/>
        </w:rPr>
        <w:t>.</w:t>
      </w:r>
    </w:p>
    <w:p w:rsidR="00DB6AF4" w:rsidRPr="006F7B08" w:rsidRDefault="00DB6AF4" w:rsidP="00DB6AF4">
      <w:pPr>
        <w:spacing w:before="12" w:line="312" w:lineRule="auto"/>
        <w:ind w:firstLine="720"/>
        <w:jc w:val="both"/>
      </w:pPr>
      <w:r w:rsidRPr="006F7B08">
        <w:t>- Xây dựng kế hoạch đào tạo nghề cho lao động nông thôn( nghề nông nghiệp và phi nông nghiệp) theo hướng chuyên canh gắn với việc làm tại chổ trên từng địa phương phù hợp với phát triển kinh tế, phù hợp.</w:t>
      </w:r>
    </w:p>
    <w:p w:rsidR="00DB6AF4" w:rsidRPr="006F7B08" w:rsidRDefault="00DB6AF4" w:rsidP="00DB6AF4">
      <w:pPr>
        <w:spacing w:before="12" w:line="288" w:lineRule="auto"/>
        <w:ind w:firstLine="720"/>
        <w:jc w:val="both"/>
        <w:rPr>
          <w:b/>
        </w:rPr>
      </w:pPr>
      <w:r w:rsidRPr="006F7B08">
        <w:rPr>
          <w:b/>
        </w:rPr>
        <w:t>2. Lĩnh vực TBLS - NCC:</w:t>
      </w:r>
    </w:p>
    <w:p w:rsidR="00DB6AF4" w:rsidRPr="006F7B08" w:rsidRDefault="00DB6AF4" w:rsidP="00DB6AF4">
      <w:pPr>
        <w:spacing w:before="12" w:line="312" w:lineRule="auto"/>
        <w:ind w:firstLine="540"/>
        <w:jc w:val="both"/>
        <w:rPr>
          <w:lang w:val="nl-NL"/>
        </w:rPr>
      </w:pPr>
      <w:r w:rsidRPr="006F7B08">
        <w:t xml:space="preserve"> </w:t>
      </w:r>
      <w:r w:rsidRPr="006F7B08">
        <w:tab/>
        <w:t>- Kịp thời triển khai thực hiện các chế độ chính sách ưu đãi người có công với cách mạng theo đúng quy định của Nhà nước</w:t>
      </w:r>
      <w:r w:rsidRPr="006F7B08">
        <w:rPr>
          <w:lang w:val="nl-NL"/>
        </w:rPr>
        <w:t>.</w:t>
      </w:r>
    </w:p>
    <w:p w:rsidR="00DB6AF4" w:rsidRPr="006F7B08" w:rsidRDefault="00DB6AF4" w:rsidP="00DB6AF4">
      <w:pPr>
        <w:spacing w:before="12" w:line="288" w:lineRule="auto"/>
        <w:ind w:firstLine="720"/>
        <w:jc w:val="both"/>
      </w:pPr>
      <w:r w:rsidRPr="006F7B08">
        <w:t xml:space="preserve"> - Tiếp tục vận động Quỹ đề ơn đáp nghĩa, xây dựng, sửa chữa nhà tình nghĩa  cho các đối tượng chính sách.</w:t>
      </w:r>
    </w:p>
    <w:p w:rsidR="00DB6AF4" w:rsidRPr="006F7B08" w:rsidRDefault="00DB6AF4" w:rsidP="00DB6AF4">
      <w:pPr>
        <w:spacing w:before="12" w:line="288" w:lineRule="auto"/>
        <w:ind w:firstLine="720"/>
        <w:jc w:val="both"/>
      </w:pPr>
      <w:r w:rsidRPr="006F7B08">
        <w:t xml:space="preserve"> - Tổ chức tốt công tác điều dưỡng cho NCC; Đưa đón đối tượng người có công đi điều dưỡng. 100% đối tượng người có công được đăng ký mua thẻ khám chữa bệnh. Giải quyết hồ sơ thờ cúng liệt sỹ; đính chính thông tin trong hồ sơ liệt sỹ.</w:t>
      </w:r>
    </w:p>
    <w:p w:rsidR="00DB6AF4" w:rsidRPr="006F7B08" w:rsidRDefault="00DB6AF4" w:rsidP="00DB6AF4">
      <w:pPr>
        <w:spacing w:before="12" w:line="288" w:lineRule="auto"/>
        <w:ind w:firstLine="720"/>
        <w:jc w:val="both"/>
      </w:pPr>
      <w:r w:rsidRPr="006F7B08">
        <w:t>- Tăng cường công tác quản lý đối tượng người có công theo quy định. Hoàn thiện cơ sở dữ liệu người có công tiến tới cập nhật và công bố công khai trên trang điện tử huyện.</w:t>
      </w:r>
    </w:p>
    <w:p w:rsidR="00DB6AF4" w:rsidRPr="006F7B08" w:rsidRDefault="00DB6AF4" w:rsidP="00DB6AF4">
      <w:pPr>
        <w:spacing w:before="12" w:line="288" w:lineRule="auto"/>
        <w:ind w:firstLine="720"/>
        <w:jc w:val="both"/>
        <w:rPr>
          <w:b/>
        </w:rPr>
      </w:pPr>
      <w:r w:rsidRPr="006F7B08">
        <w:rPr>
          <w:b/>
        </w:rPr>
        <w:t>3. Lĩnh vực xã hội:</w:t>
      </w:r>
    </w:p>
    <w:p w:rsidR="00DB6AF4" w:rsidRPr="00CF08DC" w:rsidRDefault="00DB6AF4" w:rsidP="00DB6AF4">
      <w:pPr>
        <w:spacing w:before="12" w:line="288" w:lineRule="auto"/>
        <w:ind w:firstLine="720"/>
        <w:jc w:val="both"/>
      </w:pPr>
      <w:r w:rsidRPr="00CF08DC">
        <w:rPr>
          <w:lang w:val="nl-NL"/>
        </w:rPr>
        <w:t xml:space="preserve">- </w:t>
      </w:r>
      <w:r w:rsidRPr="00CF08DC">
        <w:t>Gắn với tăng trưởng kinh tế với giảm nghèo bền vững, huy động tối đa nguồn lực cho giảm nghèo, khuyến khích người nghèo thoát nghèo vươn lên làm giàu. Chỉ đạo các ngành tổ chức thực hiện chính sách ưu đãi về y tế, giáo dục, nhà ở, nước sạch, thông tin và các dịch vụ tiếp cận theo nghèo đa chiều.</w:t>
      </w:r>
    </w:p>
    <w:p w:rsidR="00DB6AF4" w:rsidRPr="00CF08DC" w:rsidRDefault="00DB6AF4" w:rsidP="00DB6AF4">
      <w:pPr>
        <w:spacing w:before="12" w:line="288" w:lineRule="auto"/>
        <w:ind w:firstLine="720"/>
        <w:jc w:val="both"/>
        <w:rPr>
          <w:rFonts w:eastAsia="Calibri"/>
          <w:lang w:val="nl-NL"/>
        </w:rPr>
      </w:pPr>
      <w:r w:rsidRPr="00CF08DC">
        <w:rPr>
          <w:rFonts w:eastAsia="Calibri"/>
          <w:lang w:val="nl-NL"/>
        </w:rPr>
        <w:t xml:space="preserve">- Thực hiện tốt các chính sách bảo trợ xã hội theo văn bản của Trung ương, tỉnh đối với những đối tượng yếu thế trong xã hội, đặc biệt khó khăn được </w:t>
      </w:r>
      <w:r w:rsidRPr="00CF08DC">
        <w:rPr>
          <w:rFonts w:eastAsia="Calibri"/>
          <w:lang w:val="nl-NL"/>
        </w:rPr>
        <w:lastRenderedPageBreak/>
        <w:t xml:space="preserve">hưởng trợ cấp xã hội; tạo điều kiện về giáo dục, dạy nghề, tín dụng, tạo việc làm để người tàn tật và đối tượng xã hội vươn lên hòa nhập cộng đồng. </w:t>
      </w:r>
    </w:p>
    <w:p w:rsidR="00DB6AF4" w:rsidRPr="00CF08DC" w:rsidRDefault="00DB6AF4" w:rsidP="00DB6AF4">
      <w:pPr>
        <w:spacing w:before="12" w:line="288" w:lineRule="auto"/>
        <w:ind w:firstLine="720"/>
        <w:jc w:val="both"/>
        <w:rPr>
          <w:rFonts w:eastAsia="Calibri"/>
        </w:rPr>
      </w:pPr>
      <w:r w:rsidRPr="00CF08DC">
        <w:rPr>
          <w:rFonts w:eastAsia="Calibri"/>
        </w:rPr>
        <w:t>- Theo dõi tình hình thiếu đói giáp hạt, thiệt hại do thiên tai để giải quyết kịp thời hoạt động cứu trợ tại địa phương và có giải pháp khắc phục hậu quả, đảm bảo đời sống nhân dân.</w:t>
      </w:r>
    </w:p>
    <w:p w:rsidR="00DB6AF4" w:rsidRPr="00CF08DC" w:rsidRDefault="00DB6AF4" w:rsidP="00DB6AF4">
      <w:pPr>
        <w:spacing w:before="12" w:line="288" w:lineRule="auto"/>
        <w:ind w:firstLine="720"/>
        <w:jc w:val="both"/>
        <w:rPr>
          <w:rFonts w:eastAsia="Calibri"/>
        </w:rPr>
      </w:pPr>
      <w:r w:rsidRPr="00CF08DC">
        <w:rPr>
          <w:rFonts w:eastAsia="Calibri"/>
        </w:rPr>
        <w:t>- Triển khai Kế hoạch số 3231/KH-UBND ngày 08/12/2016 của UBND tỉnh Quảng Trị về thực hiện quyền trẻ em giai đoạn 2017-2020 mở rộng các hoạt 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DB6AF4" w:rsidRPr="0010205B" w:rsidRDefault="00DB6AF4" w:rsidP="00DB6AF4">
      <w:pPr>
        <w:spacing w:before="12" w:line="312" w:lineRule="auto"/>
        <w:ind w:firstLine="720"/>
        <w:jc w:val="both"/>
        <w:outlineLvl w:val="0"/>
        <w:rPr>
          <w:b/>
        </w:rPr>
      </w:pPr>
      <w:r w:rsidRPr="0010205B">
        <w:rPr>
          <w:b/>
        </w:rPr>
        <w:t>4</w:t>
      </w:r>
      <w:r w:rsidRPr="0010205B">
        <w:rPr>
          <w:b/>
          <w:lang w:val="nl-NL"/>
        </w:rPr>
        <w:t>. Công tác khác:</w:t>
      </w:r>
      <w:r w:rsidRPr="0010205B">
        <w:rPr>
          <w:b/>
        </w:rPr>
        <w:t xml:space="preserve"> </w:t>
      </w:r>
    </w:p>
    <w:p w:rsidR="00DB6AF4" w:rsidRPr="0010205B" w:rsidRDefault="00DB6AF4" w:rsidP="00DB6AF4">
      <w:pPr>
        <w:spacing w:before="12" w:line="312" w:lineRule="auto"/>
        <w:ind w:firstLine="720"/>
        <w:jc w:val="both"/>
      </w:pPr>
      <w:r w:rsidRPr="0010205B">
        <w:t xml:space="preserve"> - Tranh thủ sự chỉ đạo của sở Lao động-TBXH và lãnh đạo UBND huyện phát huy tốt vai trò các ban, BCĐ, phối hợp với các phòng ban, ngành trong công tác tuyên truyền thực hiện các chế độ chính sách ưu đãi của nhà nước đối với đối tượng do ngành.</w:t>
      </w:r>
    </w:p>
    <w:p w:rsidR="00DB6AF4" w:rsidRPr="0010205B" w:rsidRDefault="00DB6AF4" w:rsidP="00DB6AF4">
      <w:pPr>
        <w:spacing w:before="12" w:line="312" w:lineRule="auto"/>
        <w:ind w:firstLine="720"/>
        <w:jc w:val="both"/>
      </w:pPr>
      <w:r w:rsidRPr="0010205B">
        <w:t>- Tăng cường đi cơ sở tổ chức đoàn đi k</w:t>
      </w:r>
      <w:r w:rsidRPr="0010205B">
        <w:rPr>
          <w:lang w:val="nl-NL"/>
        </w:rPr>
        <w:t>iểm tra, giám sát việc chi trả trợ cấp hàng tháng đối tượng Người có công và BTXH trên địa bàn</w:t>
      </w:r>
      <w:r w:rsidRPr="0010205B">
        <w:t>.</w:t>
      </w:r>
    </w:p>
    <w:p w:rsidR="00DB6AF4" w:rsidRPr="0010205B" w:rsidRDefault="00DB6AF4" w:rsidP="00DB6AF4">
      <w:pPr>
        <w:spacing w:before="120" w:line="288" w:lineRule="auto"/>
        <w:ind w:firstLine="720"/>
        <w:jc w:val="both"/>
      </w:pPr>
      <w:r w:rsidRPr="0010205B">
        <w:t>- Cập nhật số liệu kịp thời các hoạt động thường xuyên lên trang thông tin của phòng Lao động-TB&amp;XH huyện.</w:t>
      </w:r>
    </w:p>
    <w:p w:rsidR="00DB6AF4" w:rsidRDefault="00DB6AF4" w:rsidP="00DB6AF4">
      <w:pPr>
        <w:spacing w:before="120" w:line="288" w:lineRule="auto"/>
        <w:ind w:firstLine="720"/>
        <w:jc w:val="both"/>
        <w:rPr>
          <w:lang w:val="en-US"/>
        </w:rPr>
      </w:pPr>
      <w:r w:rsidRPr="0010205B">
        <w:t>- Duy trì và thực hiện tốt công tác thực hiện thủ tục hành chính giải quyết tại huyện đối với lĩnh vực BTXH có sự tham gia đánh giá của người dân và lĩnh vực Người có công giải quyết tại sở LĐTBXH.</w:t>
      </w:r>
    </w:p>
    <w:p w:rsidR="00DB6AF4" w:rsidRPr="00CF08DC" w:rsidRDefault="00DB6AF4" w:rsidP="00DB6AF4">
      <w:pPr>
        <w:pStyle w:val="NormalWeb"/>
        <w:shd w:val="clear" w:color="auto" w:fill="FFFFFF"/>
        <w:spacing w:before="12" w:beforeAutospacing="0" w:after="0" w:afterAutospacing="0" w:line="312" w:lineRule="auto"/>
        <w:ind w:firstLine="720"/>
        <w:jc w:val="both"/>
        <w:textAlignment w:val="baseline"/>
        <w:rPr>
          <w:rFonts w:eastAsia="Calibri"/>
          <w:sz w:val="28"/>
          <w:szCs w:val="28"/>
          <w:lang w:val="vi-VN"/>
        </w:rPr>
      </w:pPr>
      <w:r w:rsidRPr="00CF08DC">
        <w:rPr>
          <w:rFonts w:eastAsia="Calibri"/>
          <w:sz w:val="28"/>
          <w:szCs w:val="28"/>
          <w:lang w:val="vi-VN"/>
        </w:rPr>
        <w:t>Trên đây là báo cáo tình hình hoạt động năm 201</w:t>
      </w:r>
      <w:r>
        <w:rPr>
          <w:rFonts w:eastAsia="Calibri"/>
          <w:sz w:val="28"/>
          <w:szCs w:val="28"/>
        </w:rPr>
        <w:t>7</w:t>
      </w:r>
      <w:r w:rsidRPr="00CF08DC">
        <w:rPr>
          <w:rFonts w:eastAsia="Calibri"/>
          <w:sz w:val="28"/>
          <w:szCs w:val="28"/>
          <w:lang w:val="vi-VN"/>
        </w:rPr>
        <w:t xml:space="preserve"> và phương hướng, nhiệm vụ năm 201</w:t>
      </w:r>
      <w:r>
        <w:rPr>
          <w:rFonts w:eastAsia="Calibri"/>
          <w:sz w:val="28"/>
          <w:szCs w:val="28"/>
        </w:rPr>
        <w:t>8</w:t>
      </w:r>
      <w:r w:rsidRPr="00CF08DC">
        <w:rPr>
          <w:rFonts w:eastAsia="Calibri"/>
          <w:sz w:val="28"/>
          <w:szCs w:val="28"/>
          <w:lang w:val="vi-VN"/>
        </w:rPr>
        <w:t xml:space="preserve"> của ngành Lao động-TB&amp;XH huyện./.</w:t>
      </w:r>
    </w:p>
    <w:p w:rsidR="00DB6AF4" w:rsidRPr="00CF08DC" w:rsidRDefault="00DB6AF4" w:rsidP="00DB6AF4">
      <w:pPr>
        <w:pStyle w:val="NormalWeb"/>
        <w:shd w:val="clear" w:color="auto" w:fill="FFFFFF"/>
        <w:spacing w:before="12" w:beforeAutospacing="0" w:after="0" w:afterAutospacing="0" w:line="312" w:lineRule="auto"/>
        <w:ind w:firstLine="720"/>
        <w:jc w:val="both"/>
        <w:textAlignment w:val="baseline"/>
        <w:rPr>
          <w:sz w:val="16"/>
          <w:szCs w:val="16"/>
          <w:lang w:val="vi-VN"/>
        </w:rPr>
      </w:pPr>
    </w:p>
    <w:tbl>
      <w:tblPr>
        <w:tblW w:w="9468" w:type="dxa"/>
        <w:tblLook w:val="0000"/>
      </w:tblPr>
      <w:tblGrid>
        <w:gridCol w:w="4644"/>
        <w:gridCol w:w="4824"/>
      </w:tblGrid>
      <w:tr w:rsidR="00DB6AF4" w:rsidRPr="00CF08DC" w:rsidTr="00D30E81">
        <w:trPr>
          <w:trHeight w:val="290"/>
        </w:trPr>
        <w:tc>
          <w:tcPr>
            <w:tcW w:w="4644" w:type="dxa"/>
          </w:tcPr>
          <w:p w:rsidR="00DB6AF4" w:rsidRPr="00CF08DC" w:rsidRDefault="00DB6AF4" w:rsidP="00D30E81">
            <w:pPr>
              <w:jc w:val="both"/>
              <w:rPr>
                <w:sz w:val="22"/>
                <w:szCs w:val="22"/>
              </w:rPr>
            </w:pPr>
            <w:r w:rsidRPr="00CF08DC">
              <w:rPr>
                <w:b/>
                <w:i/>
                <w:sz w:val="22"/>
                <w:szCs w:val="22"/>
                <w:lang w:val="de-DE"/>
              </w:rPr>
              <w:t xml:space="preserve">      Nơi nhận:                                                                         </w:t>
            </w:r>
            <w:r w:rsidRPr="00CF08DC">
              <w:rPr>
                <w:b/>
                <w:i/>
                <w:sz w:val="22"/>
                <w:szCs w:val="22"/>
              </w:rPr>
              <w:t xml:space="preserve">       </w:t>
            </w:r>
          </w:p>
          <w:p w:rsidR="00DB6AF4" w:rsidRDefault="00DB6AF4" w:rsidP="00D30E81">
            <w:pPr>
              <w:ind w:left="360"/>
              <w:rPr>
                <w:sz w:val="22"/>
                <w:szCs w:val="22"/>
              </w:rPr>
            </w:pPr>
            <w:r w:rsidRPr="00CF08DC">
              <w:rPr>
                <w:sz w:val="22"/>
                <w:szCs w:val="22"/>
              </w:rPr>
              <w:t>- Huyện ủy;</w:t>
            </w:r>
          </w:p>
          <w:p w:rsidR="00DB6AF4" w:rsidRPr="00CF08DC" w:rsidRDefault="00DB6AF4" w:rsidP="00D30E81">
            <w:pPr>
              <w:ind w:left="360"/>
              <w:rPr>
                <w:sz w:val="22"/>
                <w:szCs w:val="22"/>
              </w:rPr>
            </w:pPr>
            <w:r>
              <w:rPr>
                <w:sz w:val="22"/>
                <w:szCs w:val="22"/>
              </w:rPr>
              <w:t>- HĐND;</w:t>
            </w:r>
          </w:p>
          <w:p w:rsidR="00DB6AF4" w:rsidRDefault="00DB6AF4" w:rsidP="00D30E81">
            <w:pPr>
              <w:ind w:left="360"/>
              <w:rPr>
                <w:sz w:val="22"/>
                <w:szCs w:val="22"/>
              </w:rPr>
            </w:pPr>
            <w:r w:rsidRPr="00CF08DC">
              <w:rPr>
                <w:sz w:val="22"/>
                <w:szCs w:val="22"/>
              </w:rPr>
              <w:t>- UBND huyện</w:t>
            </w:r>
            <w:r>
              <w:rPr>
                <w:sz w:val="22"/>
                <w:szCs w:val="22"/>
              </w:rPr>
              <w:t>(CT, các PCT)</w:t>
            </w:r>
            <w:r w:rsidRPr="00CF08DC">
              <w:rPr>
                <w:sz w:val="22"/>
                <w:szCs w:val="22"/>
              </w:rPr>
              <w:t>;</w:t>
            </w:r>
          </w:p>
          <w:p w:rsidR="00DB6AF4" w:rsidRPr="00CF08DC" w:rsidRDefault="00DB6AF4" w:rsidP="00D30E81">
            <w:pPr>
              <w:ind w:left="360"/>
              <w:rPr>
                <w:sz w:val="22"/>
                <w:szCs w:val="22"/>
              </w:rPr>
            </w:pPr>
            <w:r>
              <w:rPr>
                <w:sz w:val="22"/>
                <w:szCs w:val="22"/>
              </w:rPr>
              <w:t>- UBMT huyện;</w:t>
            </w:r>
          </w:p>
          <w:p w:rsidR="00DB6AF4" w:rsidRPr="00CF08DC" w:rsidRDefault="00DB6AF4" w:rsidP="00D30E81">
            <w:pPr>
              <w:ind w:left="360"/>
              <w:rPr>
                <w:sz w:val="22"/>
                <w:szCs w:val="22"/>
              </w:rPr>
            </w:pPr>
            <w:r w:rsidRPr="00CF08DC">
              <w:rPr>
                <w:sz w:val="22"/>
                <w:szCs w:val="22"/>
              </w:rPr>
              <w:t>- Các phòng ban</w:t>
            </w:r>
            <w:r>
              <w:rPr>
                <w:sz w:val="22"/>
                <w:szCs w:val="22"/>
              </w:rPr>
              <w:t>, ngành</w:t>
            </w:r>
            <w:r w:rsidRPr="00CF08DC">
              <w:rPr>
                <w:sz w:val="22"/>
                <w:szCs w:val="22"/>
              </w:rPr>
              <w:t xml:space="preserve"> huyện;</w:t>
            </w:r>
          </w:p>
          <w:p w:rsidR="00DB6AF4" w:rsidRPr="00CF08DC" w:rsidRDefault="00DB6AF4" w:rsidP="00D30E81">
            <w:pPr>
              <w:ind w:left="360"/>
              <w:rPr>
                <w:sz w:val="22"/>
                <w:szCs w:val="22"/>
              </w:rPr>
            </w:pPr>
            <w:r w:rsidRPr="00CF08DC">
              <w:rPr>
                <w:sz w:val="22"/>
                <w:szCs w:val="22"/>
              </w:rPr>
              <w:t>- Các xã, thị trấn.</w:t>
            </w:r>
          </w:p>
        </w:tc>
        <w:tc>
          <w:tcPr>
            <w:tcW w:w="4824" w:type="dxa"/>
          </w:tcPr>
          <w:p w:rsidR="00DB6AF4" w:rsidRPr="00CF08DC" w:rsidRDefault="00DB6AF4" w:rsidP="00D30E81">
            <w:pPr>
              <w:jc w:val="center"/>
              <w:rPr>
                <w:b/>
                <w:bCs/>
              </w:rPr>
            </w:pPr>
            <w:r w:rsidRPr="00CF08DC">
              <w:rPr>
                <w:b/>
                <w:bCs/>
              </w:rPr>
              <w:t xml:space="preserve">                TM.UỶ BAN NHÂN DÂN        </w:t>
            </w:r>
          </w:p>
          <w:p w:rsidR="00DB6AF4" w:rsidRPr="00CF08DC" w:rsidRDefault="00DB6AF4" w:rsidP="00D30E81">
            <w:pPr>
              <w:jc w:val="center"/>
              <w:rPr>
                <w:b/>
                <w:bCs/>
              </w:rPr>
            </w:pPr>
            <w:r w:rsidRPr="00CF08DC">
              <w:rPr>
                <w:b/>
                <w:bCs/>
              </w:rPr>
              <w:t xml:space="preserve">                     KT.CHỦ TỊCH</w:t>
            </w:r>
          </w:p>
          <w:p w:rsidR="00DB6AF4" w:rsidRPr="00CF08DC" w:rsidRDefault="00DB6AF4" w:rsidP="00D30E81">
            <w:pPr>
              <w:jc w:val="center"/>
              <w:rPr>
                <w:b/>
                <w:bCs/>
              </w:rPr>
            </w:pPr>
            <w:r w:rsidRPr="00CF08DC">
              <w:rPr>
                <w:b/>
                <w:bCs/>
              </w:rPr>
              <w:t xml:space="preserve">                     PHÓ CHỦ TỊCH</w:t>
            </w:r>
          </w:p>
          <w:p w:rsidR="00DB6AF4" w:rsidRPr="00CF08DC" w:rsidRDefault="00DB6AF4" w:rsidP="00D30E81">
            <w:pPr>
              <w:jc w:val="center"/>
              <w:rPr>
                <w:b/>
                <w:iCs/>
                <w:sz w:val="26"/>
              </w:rPr>
            </w:pPr>
          </w:p>
          <w:p w:rsidR="00DB6AF4" w:rsidRPr="00CF08DC" w:rsidRDefault="00DB6AF4" w:rsidP="00D30E81">
            <w:pPr>
              <w:jc w:val="center"/>
              <w:rPr>
                <w:b/>
                <w:iCs/>
                <w:sz w:val="26"/>
              </w:rPr>
            </w:pPr>
          </w:p>
          <w:p w:rsidR="00DB6AF4" w:rsidRPr="00CF08DC" w:rsidRDefault="00DB6AF4" w:rsidP="00D30E81">
            <w:pPr>
              <w:jc w:val="center"/>
              <w:rPr>
                <w:b/>
                <w:iCs/>
                <w:sz w:val="26"/>
              </w:rPr>
            </w:pPr>
          </w:p>
          <w:p w:rsidR="00DB6AF4" w:rsidRPr="00CF08DC" w:rsidRDefault="00DB6AF4" w:rsidP="00D30E81">
            <w:pPr>
              <w:jc w:val="center"/>
              <w:rPr>
                <w:b/>
                <w:iCs/>
                <w:sz w:val="26"/>
              </w:rPr>
            </w:pPr>
          </w:p>
          <w:p w:rsidR="00DB6AF4" w:rsidRPr="00CF08DC" w:rsidRDefault="00DB6AF4" w:rsidP="00D30E81">
            <w:pPr>
              <w:jc w:val="center"/>
              <w:rPr>
                <w:b/>
                <w:iCs/>
                <w:sz w:val="26"/>
              </w:rPr>
            </w:pPr>
            <w:r w:rsidRPr="00CF08DC">
              <w:rPr>
                <w:b/>
                <w:iCs/>
                <w:sz w:val="26"/>
              </w:rPr>
              <w:t xml:space="preserve">                   </w:t>
            </w:r>
            <w:r w:rsidR="006459F0">
              <w:rPr>
                <w:b/>
                <w:iCs/>
                <w:sz w:val="26"/>
                <w:lang w:val="en-US"/>
              </w:rPr>
              <w:t xml:space="preserve">    </w:t>
            </w:r>
            <w:r w:rsidRPr="00CF08DC">
              <w:rPr>
                <w:b/>
                <w:iCs/>
                <w:sz w:val="26"/>
              </w:rPr>
              <w:t>Trần Anh Tuấn</w:t>
            </w:r>
          </w:p>
        </w:tc>
      </w:tr>
    </w:tbl>
    <w:p w:rsidR="00DB6AF4" w:rsidRPr="00394F39" w:rsidRDefault="00DB6AF4" w:rsidP="00DB6AF4">
      <w:pPr>
        <w:spacing w:before="120" w:line="288" w:lineRule="auto"/>
        <w:ind w:firstLine="720"/>
        <w:jc w:val="both"/>
        <w:rPr>
          <w:lang w:val="en-US"/>
        </w:rPr>
      </w:pPr>
    </w:p>
    <w:p w:rsidR="00394F39" w:rsidRPr="00DB6AF4" w:rsidRDefault="00394F39" w:rsidP="00DB6AF4"/>
    <w:sectPr w:rsidR="00394F39" w:rsidRPr="00DB6AF4" w:rsidSect="00A10742">
      <w:footerReference w:type="even" r:id="rId6"/>
      <w:footerReference w:type="default" r:id="rId7"/>
      <w:pgSz w:w="11907" w:h="16840" w:code="9"/>
      <w:pgMar w:top="1247"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5C" w:rsidRDefault="00B7535C" w:rsidP="003208FE">
      <w:r>
        <w:separator/>
      </w:r>
    </w:p>
  </w:endnote>
  <w:endnote w:type="continuationSeparator" w:id="1">
    <w:p w:rsidR="00B7535C" w:rsidRDefault="00B7535C" w:rsidP="00320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91" w:rsidRDefault="002B10A4" w:rsidP="00A10742">
    <w:pPr>
      <w:pStyle w:val="Footer"/>
      <w:framePr w:wrap="around" w:vAnchor="text" w:hAnchor="margin" w:xAlign="center" w:y="1"/>
      <w:rPr>
        <w:rStyle w:val="PageNumber"/>
      </w:rPr>
    </w:pPr>
    <w:r>
      <w:rPr>
        <w:rStyle w:val="PageNumber"/>
      </w:rPr>
      <w:fldChar w:fldCharType="begin"/>
    </w:r>
    <w:r w:rsidR="00BC46BF">
      <w:rPr>
        <w:rStyle w:val="PageNumber"/>
      </w:rPr>
      <w:instrText xml:space="preserve">PAGE  </w:instrText>
    </w:r>
    <w:r>
      <w:rPr>
        <w:rStyle w:val="PageNumber"/>
      </w:rPr>
      <w:fldChar w:fldCharType="end"/>
    </w:r>
  </w:p>
  <w:p w:rsidR="00916E91" w:rsidRDefault="00B75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91" w:rsidRDefault="002B10A4" w:rsidP="00A10742">
    <w:pPr>
      <w:pStyle w:val="Footer"/>
      <w:framePr w:wrap="around" w:vAnchor="text" w:hAnchor="margin" w:xAlign="center" w:y="1"/>
      <w:rPr>
        <w:rStyle w:val="PageNumber"/>
      </w:rPr>
    </w:pPr>
    <w:r>
      <w:rPr>
        <w:rStyle w:val="PageNumber"/>
      </w:rPr>
      <w:fldChar w:fldCharType="begin"/>
    </w:r>
    <w:r w:rsidR="00BC46BF">
      <w:rPr>
        <w:rStyle w:val="PageNumber"/>
      </w:rPr>
      <w:instrText xml:space="preserve">PAGE  </w:instrText>
    </w:r>
    <w:r>
      <w:rPr>
        <w:rStyle w:val="PageNumber"/>
      </w:rPr>
      <w:fldChar w:fldCharType="separate"/>
    </w:r>
    <w:r w:rsidR="004D5687">
      <w:rPr>
        <w:rStyle w:val="PageNumber"/>
        <w:noProof/>
      </w:rPr>
      <w:t>1</w:t>
    </w:r>
    <w:r>
      <w:rPr>
        <w:rStyle w:val="PageNumber"/>
      </w:rPr>
      <w:fldChar w:fldCharType="end"/>
    </w:r>
  </w:p>
  <w:p w:rsidR="00916E91" w:rsidRDefault="00B75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5C" w:rsidRDefault="00B7535C" w:rsidP="003208FE">
      <w:r>
        <w:separator/>
      </w:r>
    </w:p>
  </w:footnote>
  <w:footnote w:type="continuationSeparator" w:id="1">
    <w:p w:rsidR="00B7535C" w:rsidRDefault="00B7535C" w:rsidP="003208FE">
      <w:r>
        <w:continuationSeparator/>
      </w:r>
    </w:p>
  </w:footnote>
  <w:footnote w:id="2">
    <w:p w:rsidR="00DB6AF4" w:rsidRDefault="00DB6AF4" w:rsidP="00DB6AF4">
      <w:pPr>
        <w:tabs>
          <w:tab w:val="left" w:pos="765"/>
        </w:tabs>
        <w:spacing w:before="12" w:line="312" w:lineRule="auto"/>
        <w:jc w:val="both"/>
      </w:pPr>
      <w:r w:rsidRPr="00A73F0C">
        <w:rPr>
          <w:rStyle w:val="FootnoteReference"/>
        </w:rPr>
        <w:footnoteRef/>
      </w:r>
      <w:r w:rsidRPr="00A73F0C">
        <w:t xml:space="preserve"> </w:t>
      </w:r>
      <w:r w:rsidRPr="00207BBC">
        <w:rPr>
          <w:sz w:val="20"/>
          <w:szCs w:val="20"/>
        </w:rPr>
        <w:t>V</w:t>
      </w:r>
      <w:r w:rsidRPr="00207BBC">
        <w:rPr>
          <w:sz w:val="20"/>
          <w:szCs w:val="20"/>
          <w:lang w:val="nl-NL"/>
        </w:rPr>
        <w:t>ề c</w:t>
      </w:r>
      <w:r w:rsidR="00A47B67">
        <w:rPr>
          <w:sz w:val="20"/>
          <w:szCs w:val="20"/>
          <w:lang w:val="nl-NL"/>
        </w:rPr>
        <w:t>ầu</w:t>
      </w:r>
      <w:r w:rsidRPr="00207BBC">
        <w:rPr>
          <w:sz w:val="20"/>
          <w:szCs w:val="20"/>
          <w:lang w:val="nl-NL"/>
        </w:rPr>
        <w:t xml:space="preserve"> </w:t>
      </w:r>
      <w:r w:rsidRPr="00207BBC">
        <w:rPr>
          <w:sz w:val="20"/>
          <w:szCs w:val="20"/>
        </w:rPr>
        <w:t xml:space="preserve">lao động </w:t>
      </w:r>
      <w:r w:rsidRPr="00207BBC">
        <w:rPr>
          <w:sz w:val="20"/>
          <w:szCs w:val="20"/>
          <w:lang w:val="nl-NL"/>
        </w:rPr>
        <w:t xml:space="preserve">cho </w:t>
      </w:r>
      <w:r w:rsidR="004B04B6">
        <w:rPr>
          <w:sz w:val="20"/>
          <w:szCs w:val="20"/>
          <w:lang w:val="nl-NL"/>
        </w:rPr>
        <w:t>60</w:t>
      </w:r>
      <w:r w:rsidRPr="00207BBC">
        <w:rPr>
          <w:sz w:val="20"/>
          <w:szCs w:val="20"/>
          <w:lang w:val="nl-NL"/>
        </w:rPr>
        <w:t>/</w:t>
      </w:r>
      <w:r w:rsidR="004B04B6">
        <w:rPr>
          <w:sz w:val="20"/>
          <w:szCs w:val="20"/>
          <w:lang w:val="nl-NL"/>
        </w:rPr>
        <w:t>82</w:t>
      </w:r>
      <w:r w:rsidRPr="00207BBC">
        <w:rPr>
          <w:sz w:val="20"/>
          <w:szCs w:val="20"/>
          <w:vertAlign w:val="superscript"/>
          <w:lang w:val="nl-NL"/>
        </w:rPr>
        <w:t>(</w:t>
      </w:r>
      <w:r w:rsidRPr="00207BBC">
        <w:rPr>
          <w:rStyle w:val="FootnoteReference"/>
          <w:sz w:val="20"/>
          <w:szCs w:val="20"/>
          <w:lang w:val="nl-NL"/>
        </w:rPr>
        <w:footnoteRef/>
      </w:r>
      <w:r w:rsidRPr="00207BBC">
        <w:rPr>
          <w:sz w:val="20"/>
          <w:szCs w:val="20"/>
          <w:vertAlign w:val="superscript"/>
          <w:lang w:val="nl-NL"/>
        </w:rPr>
        <w:t>)</w:t>
      </w:r>
      <w:r w:rsidRPr="00207BBC">
        <w:rPr>
          <w:sz w:val="20"/>
          <w:szCs w:val="20"/>
          <w:lang w:val="nl-NL"/>
        </w:rPr>
        <w:t xml:space="preserve"> doanh nghiệp; Theo dõi tình hình </w:t>
      </w:r>
      <w:r w:rsidR="00772090">
        <w:rPr>
          <w:sz w:val="20"/>
          <w:szCs w:val="20"/>
          <w:lang w:val="nl-NL"/>
        </w:rPr>
        <w:t>cung</w:t>
      </w:r>
      <w:r w:rsidRPr="00207BBC">
        <w:rPr>
          <w:sz w:val="20"/>
          <w:szCs w:val="20"/>
          <w:lang w:val="nl-NL"/>
        </w:rPr>
        <w:t xml:space="preserve"> lao động số hộ điều tra 13.486 hộ (trong đó: số hộ biến động là 4.784 hộ và 8.702 hộ không có biến động); </w:t>
      </w:r>
      <w:r w:rsidRPr="00207BBC">
        <w:rPr>
          <w:sz w:val="20"/>
          <w:szCs w:val="20"/>
        </w:rPr>
        <w:t>Chuyển dịch cơ cấu kinh tế, nắm vững nguồn lao động( 10-15 tuổi) trong độ tuổi(15-55 đối với nữ, 15-60 đối với nam) để xây dựng dữ liệu về thị trường lao động. Khuyến khích phát triển doanh nghiệp, các thành phần kinh tế duy trì phát triển sản xuất, kinh doanh, dịch vụ để tạo việc làm tại chổ ở địa phương.</w:t>
      </w:r>
      <w:r w:rsidRPr="00207BBC">
        <w:rPr>
          <w:sz w:val="20"/>
          <w:szCs w:val="20"/>
          <w:lang w:val="nl-NL"/>
        </w:rPr>
        <w:t xml:space="preserve"> Tổng số nguồn lao động trong độ tuổi: 28.183 người, có việc làm 26.932 (trong đó giải quyết việc làm năm 201</w:t>
      </w:r>
      <w:r w:rsidR="003E1ED9">
        <w:rPr>
          <w:sz w:val="20"/>
          <w:szCs w:val="20"/>
          <w:lang w:val="nl-NL"/>
        </w:rPr>
        <w:t>7</w:t>
      </w:r>
      <w:r w:rsidRPr="00207BBC">
        <w:rPr>
          <w:sz w:val="20"/>
          <w:szCs w:val="20"/>
          <w:lang w:val="nl-NL"/>
        </w:rPr>
        <w:t xml:space="preserve"> cho </w:t>
      </w:r>
      <w:r w:rsidRPr="00207BBC">
        <w:rPr>
          <w:sz w:val="20"/>
          <w:szCs w:val="20"/>
        </w:rPr>
        <w:t>1</w:t>
      </w:r>
      <w:r w:rsidRPr="00207BBC">
        <w:rPr>
          <w:sz w:val="20"/>
          <w:szCs w:val="20"/>
          <w:lang w:val="nl-NL"/>
        </w:rPr>
        <w:t>.</w:t>
      </w:r>
      <w:r w:rsidR="00C15C21">
        <w:rPr>
          <w:sz w:val="20"/>
          <w:szCs w:val="20"/>
          <w:lang w:val="nl-NL"/>
        </w:rPr>
        <w:t xml:space="preserve"> 161</w:t>
      </w:r>
      <w:r w:rsidRPr="00207BBC">
        <w:rPr>
          <w:sz w:val="20"/>
          <w:szCs w:val="20"/>
          <w:vertAlign w:val="superscript"/>
          <w:lang w:val="nl-NL"/>
        </w:rPr>
        <w:t>(</w:t>
      </w:r>
      <w:r w:rsidRPr="00207BBC">
        <w:rPr>
          <w:rStyle w:val="FootnoteReference"/>
          <w:sz w:val="20"/>
          <w:szCs w:val="20"/>
          <w:lang w:val="nl-NL"/>
        </w:rPr>
        <w:footnoteRef/>
      </w:r>
      <w:r w:rsidRPr="00207BBC">
        <w:rPr>
          <w:sz w:val="20"/>
          <w:szCs w:val="20"/>
          <w:vertAlign w:val="superscript"/>
          <w:lang w:val="nl-NL"/>
        </w:rPr>
        <w:t>)</w:t>
      </w:r>
      <w:r w:rsidRPr="00207BBC">
        <w:rPr>
          <w:sz w:val="20"/>
          <w:szCs w:val="20"/>
        </w:rPr>
        <w:t>người</w:t>
      </w:r>
      <w:r w:rsidRPr="00207BBC">
        <w:rPr>
          <w:sz w:val="20"/>
          <w:szCs w:val="20"/>
          <w:lang w:val="nl-NL"/>
        </w:rPr>
        <w:t>( đạt 10</w:t>
      </w:r>
      <w:r w:rsidR="00C15C21">
        <w:rPr>
          <w:sz w:val="20"/>
          <w:szCs w:val="20"/>
          <w:lang w:val="nl-NL"/>
        </w:rPr>
        <w:t>4,5</w:t>
      </w:r>
      <w:r w:rsidRPr="00207BBC">
        <w:rPr>
          <w:sz w:val="20"/>
          <w:szCs w:val="20"/>
          <w:lang w:val="nl-NL"/>
        </w:rPr>
        <w:t>%).</w:t>
      </w:r>
    </w:p>
  </w:footnote>
  <w:footnote w:id="3">
    <w:p w:rsidR="00DB6AF4" w:rsidRDefault="00DB6AF4" w:rsidP="00DB6AF4">
      <w:pPr>
        <w:pStyle w:val="FootnoteText"/>
      </w:pPr>
      <w:r w:rsidRPr="00A73F0C">
        <w:rPr>
          <w:rStyle w:val="FootnoteReference"/>
        </w:rPr>
        <w:footnoteRef/>
      </w:r>
      <w:r w:rsidRPr="00A73F0C">
        <w:t xml:space="preserve"> </w:t>
      </w:r>
      <w:r w:rsidRPr="00A73F0C">
        <w:rPr>
          <w:lang w:val="vi-VN"/>
        </w:rPr>
        <w:t xml:space="preserve">Trong tỉnh: </w:t>
      </w:r>
      <w:r>
        <w:t>638</w:t>
      </w:r>
      <w:r w:rsidRPr="00A73F0C">
        <w:rPr>
          <w:lang w:val="vi-VN"/>
        </w:rPr>
        <w:t xml:space="preserve">, ngoài tỉnh: </w:t>
      </w:r>
      <w:r>
        <w:t>311</w:t>
      </w:r>
      <w:r w:rsidRPr="00A73F0C">
        <w:rPr>
          <w:lang w:val="vi-VN"/>
        </w:rPr>
        <w:t xml:space="preserve">, XKLĐ: </w:t>
      </w:r>
      <w:r w:rsidRPr="00A73F0C">
        <w:t>120</w:t>
      </w:r>
      <w:r w:rsidRPr="00A73F0C">
        <w:rPr>
          <w:lang w:val="vi-VN"/>
        </w:rPr>
        <w:t xml:space="preserve">( Nhật bản: 34, Đài loan: 46, Hàn quốc: 19), lào+ du học: </w:t>
      </w:r>
      <w:r>
        <w:t>92</w:t>
      </w:r>
      <w:r w:rsidRPr="00A73F0C">
        <w:rPr>
          <w:lang w:val="vi-VN"/>
        </w:rPr>
        <w:t xml:space="preserve">( đi về trong năm). </w:t>
      </w:r>
    </w:p>
  </w:footnote>
  <w:footnote w:id="4">
    <w:p w:rsidR="00DB6AF4" w:rsidRPr="009A3B27" w:rsidRDefault="00DB6AF4" w:rsidP="00DB6AF4">
      <w:pPr>
        <w:tabs>
          <w:tab w:val="left" w:pos="765"/>
        </w:tabs>
        <w:spacing w:line="312" w:lineRule="auto"/>
        <w:jc w:val="both"/>
        <w:rPr>
          <w:sz w:val="20"/>
          <w:szCs w:val="20"/>
        </w:rPr>
      </w:pPr>
      <w:r w:rsidRPr="00A73F0C">
        <w:rPr>
          <w:rStyle w:val="FootnoteReference"/>
          <w:sz w:val="20"/>
          <w:szCs w:val="20"/>
        </w:rPr>
        <w:footnoteRef/>
      </w:r>
      <w:r w:rsidRPr="00A73F0C">
        <w:rPr>
          <w:sz w:val="20"/>
          <w:szCs w:val="20"/>
        </w:rPr>
        <w:t xml:space="preserve"> ( Công ty cổ phần quản lý đường bộ Quảng Trị và Công ty cổ phần Lâm sản An Thái, Công ty Cổ phần XNK</w:t>
      </w:r>
      <w:r w:rsidRPr="00EB6799">
        <w:rPr>
          <w:sz w:val="20"/>
          <w:szCs w:val="20"/>
        </w:rPr>
        <w:t xml:space="preserve"> Lâm sản đường 9, Công ty TNNN 1 thành viên Quốc Bảo, Công ty cổ phần chế biến tinh bột sắn An Thái, Công </w:t>
      </w:r>
      <w:r w:rsidRPr="009A3B27">
        <w:rPr>
          <w:sz w:val="20"/>
          <w:szCs w:val="20"/>
        </w:rPr>
        <w:t>ty TNHH Nhất Long), DN tư nhân An Nhân phú, công ty TNHH Tiến Phong Cam Lộ</w:t>
      </w:r>
    </w:p>
  </w:footnote>
  <w:footnote w:id="5">
    <w:p w:rsidR="00DB6AF4" w:rsidRDefault="00DB6AF4" w:rsidP="00DB6AF4">
      <w:pPr>
        <w:tabs>
          <w:tab w:val="left" w:pos="765"/>
        </w:tabs>
        <w:spacing w:line="288" w:lineRule="auto"/>
        <w:jc w:val="both"/>
      </w:pPr>
      <w:r w:rsidRPr="001D5176">
        <w:rPr>
          <w:rStyle w:val="FootnoteReference"/>
          <w:sz w:val="20"/>
          <w:szCs w:val="20"/>
        </w:rPr>
        <w:footnoteRef/>
      </w:r>
      <w:r w:rsidRPr="001D5176">
        <w:rPr>
          <w:sz w:val="20"/>
          <w:szCs w:val="20"/>
        </w:rPr>
        <w:t xml:space="preserve"> Trong huyện theo </w:t>
      </w:r>
      <w:r w:rsidR="00C15C21">
        <w:rPr>
          <w:sz w:val="20"/>
          <w:szCs w:val="20"/>
          <w:lang w:val="en-US"/>
        </w:rPr>
        <w:t>17/</w:t>
      </w:r>
      <w:r w:rsidRPr="001D5176">
        <w:rPr>
          <w:sz w:val="20"/>
          <w:szCs w:val="20"/>
        </w:rPr>
        <w:t xml:space="preserve"> 12 lớp, với 479 học viên(trong đó PNN: 7 với 189 học vi</w:t>
      </w:r>
      <w:r w:rsidR="00C15C21">
        <w:rPr>
          <w:sz w:val="20"/>
          <w:szCs w:val="20"/>
        </w:rPr>
        <w:t>ên; NN: 10 lớp với 290 học viên</w:t>
      </w:r>
      <w:r w:rsidRPr="001D5176">
        <w:rPr>
          <w:sz w:val="20"/>
          <w:szCs w:val="20"/>
        </w:rPr>
        <w:t xml:space="preserve">).   </w:t>
      </w:r>
    </w:p>
  </w:footnote>
  <w:footnote w:id="6">
    <w:p w:rsidR="00DB6AF4" w:rsidRPr="00307218" w:rsidRDefault="00DB6AF4" w:rsidP="00DB6AF4">
      <w:pPr>
        <w:spacing w:line="288" w:lineRule="auto"/>
        <w:jc w:val="both"/>
        <w:rPr>
          <w:sz w:val="20"/>
          <w:szCs w:val="20"/>
        </w:rPr>
      </w:pPr>
      <w:r w:rsidRPr="00307218">
        <w:rPr>
          <w:rStyle w:val="FootnoteReference"/>
          <w:sz w:val="20"/>
          <w:szCs w:val="20"/>
        </w:rPr>
        <w:footnoteRef/>
      </w:r>
      <w:r w:rsidRPr="00307218">
        <w:rPr>
          <w:sz w:val="20"/>
          <w:szCs w:val="20"/>
        </w:rPr>
        <w:t xml:space="preserve"> </w:t>
      </w:r>
      <w:r w:rsidRPr="00307218">
        <w:rPr>
          <w:sz w:val="20"/>
          <w:szCs w:val="20"/>
          <w:lang w:val="nl-NL"/>
        </w:rPr>
        <w:t>Công ty TNHH: Nam Việt, Đức Gia Lợi, Nhất Long, Minh Hưng.</w:t>
      </w:r>
    </w:p>
  </w:footnote>
  <w:footnote w:id="7">
    <w:p w:rsidR="00DB6AF4" w:rsidRPr="00307218" w:rsidRDefault="00DB6AF4" w:rsidP="00DB6AF4">
      <w:pPr>
        <w:spacing w:line="288" w:lineRule="auto"/>
        <w:jc w:val="both"/>
      </w:pPr>
      <w:r w:rsidRPr="00307218">
        <w:rPr>
          <w:rStyle w:val="FootnoteReference"/>
          <w:sz w:val="20"/>
          <w:szCs w:val="20"/>
        </w:rPr>
        <w:footnoteRef/>
      </w:r>
      <w:r w:rsidRPr="00307218">
        <w:rPr>
          <w:sz w:val="20"/>
          <w:szCs w:val="20"/>
          <w:lang w:val="nl-NL"/>
        </w:rPr>
        <w:t>.</w:t>
      </w:r>
      <w:r w:rsidRPr="00307218">
        <w:rPr>
          <w:sz w:val="20"/>
          <w:szCs w:val="20"/>
          <w:lang w:val="pt-BR"/>
        </w:rPr>
        <w:t xml:space="preserve"> Phối hợp với các đơn vị, cơ quan, tổ chức, hội, cá nhân tổng hợp quà </w:t>
      </w:r>
      <w:r w:rsidRPr="00307218">
        <w:rPr>
          <w:b/>
          <w:sz w:val="20"/>
          <w:szCs w:val="20"/>
          <w:lang w:val="pt-BR"/>
        </w:rPr>
        <w:t>tết</w:t>
      </w:r>
      <w:r w:rsidRPr="00307218">
        <w:rPr>
          <w:sz w:val="20"/>
          <w:szCs w:val="20"/>
          <w:lang w:val="pt-BR"/>
        </w:rPr>
        <w:t xml:space="preserve"> thăm hỏi, tặng quà cho các đối tượng NCC, XH tổng</w:t>
      </w:r>
      <w:r w:rsidRPr="00307218">
        <w:rPr>
          <w:sz w:val="20"/>
          <w:szCs w:val="20"/>
        </w:rPr>
        <w:t xml:space="preserve"> số</w:t>
      </w:r>
      <w:r w:rsidRPr="00307218">
        <w:rPr>
          <w:sz w:val="20"/>
          <w:szCs w:val="20"/>
          <w:lang w:val="pt-BR"/>
        </w:rPr>
        <w:t xml:space="preserve"> 7.355 suất, thành tiền 1.596.</w:t>
      </w:r>
      <w:r w:rsidRPr="00307218">
        <w:rPr>
          <w:sz w:val="20"/>
          <w:szCs w:val="20"/>
        </w:rPr>
        <w:t xml:space="preserve"> triệu đồng</w:t>
      </w:r>
      <w:r w:rsidRPr="00307218">
        <w:rPr>
          <w:sz w:val="20"/>
          <w:szCs w:val="20"/>
          <w:lang w:val="pt-BR"/>
        </w:rPr>
        <w:t xml:space="preserve">. </w:t>
      </w:r>
      <w:r w:rsidRPr="00307218">
        <w:rPr>
          <w:sz w:val="20"/>
          <w:szCs w:val="20"/>
          <w:lang w:val="nl-NL"/>
        </w:rPr>
        <w:t xml:space="preserve"> Tham mưu UBND huyện thành lập đoàn đi thăm, tặng quà nhân kỷ niệm 45 năm ngày giải phóng huyện Cam Lộ thăm tặng quà cho 48 đối tượng NCC số tiền 24 triệu đồng. T</w:t>
      </w:r>
      <w:r w:rsidRPr="00307218">
        <w:rPr>
          <w:sz w:val="20"/>
          <w:szCs w:val="20"/>
          <w:lang w:val="pt-BR"/>
        </w:rPr>
        <w:t xml:space="preserve">ổng hợp quà </w:t>
      </w:r>
      <w:r w:rsidRPr="00307218">
        <w:rPr>
          <w:sz w:val="20"/>
          <w:szCs w:val="20"/>
        </w:rPr>
        <w:t>Trung ương, quà tỉnh và các tổ chức, đơn vị các cá nhân: 2.526 suất quà, tiền 780 triệu đồng cho NCC trong đợt 27/7/2017</w:t>
      </w:r>
      <w:r w:rsidRPr="00307218">
        <w:rPr>
          <w:sz w:val="20"/>
          <w:szCs w:val="20"/>
          <w:lang w:val="en-US"/>
        </w:rPr>
        <w:t xml:space="preserve"> ( </w:t>
      </w:r>
      <w:r w:rsidRPr="00307218">
        <w:rPr>
          <w:sz w:val="16"/>
          <w:szCs w:val="16"/>
        </w:rPr>
        <w:t>quà của Chủ tịch nước trên địa bàn huyện 25 suất: 10.000.000 đồng, 1.239 suất 247.800.000 đồng,</w:t>
      </w:r>
      <w:r w:rsidRPr="00307218">
        <w:rPr>
          <w:sz w:val="20"/>
          <w:szCs w:val="20"/>
        </w:rPr>
        <w:t xml:space="preserve"> Lãnh đạo tỉnh thăm và tặng quà: 4 suất,  4.000.000 đồng, Qùa huyện: </w:t>
      </w:r>
      <w:r w:rsidRPr="00307218">
        <w:rPr>
          <w:sz w:val="20"/>
          <w:szCs w:val="20"/>
          <w:lang w:val="nl-NL"/>
        </w:rPr>
        <w:t>236 suất,  78.700.000 đồng, các đơn vị</w:t>
      </w:r>
      <w:r w:rsidRPr="00307218">
        <w:rPr>
          <w:i/>
          <w:sz w:val="20"/>
          <w:szCs w:val="20"/>
          <w:lang w:val="nl-NL"/>
        </w:rPr>
        <w:t xml:space="preserve"> </w:t>
      </w:r>
      <w:r w:rsidRPr="00307218">
        <w:rPr>
          <w:sz w:val="20"/>
          <w:szCs w:val="20"/>
          <w:lang w:val="nl-NL"/>
        </w:rPr>
        <w:t xml:space="preserve">thăm và tặng quà: </w:t>
      </w:r>
      <w:r w:rsidRPr="00307218">
        <w:rPr>
          <w:sz w:val="20"/>
          <w:szCs w:val="20"/>
        </w:rPr>
        <w:t>175 suất quà; tổng trị giá: 294.650.000 đồng. Qùa các xã, thị trấn: 830 suất quà; tổng trị giá: 141.600.000 đồng</w:t>
      </w:r>
      <w:r w:rsidRPr="00307218">
        <w:rPr>
          <w:sz w:val="20"/>
          <w:szCs w:val="20"/>
          <w:lang w:val="en-US"/>
        </w:rPr>
        <w:t>)</w:t>
      </w:r>
      <w:r w:rsidRPr="00307218">
        <w:rPr>
          <w:sz w:val="20"/>
          <w:szCs w:val="20"/>
        </w:rPr>
        <w:t>.</w:t>
      </w:r>
    </w:p>
  </w:footnote>
  <w:footnote w:id="8">
    <w:p w:rsidR="00DB6AF4" w:rsidRPr="00F34C3E" w:rsidRDefault="00DB6AF4" w:rsidP="00DB6AF4">
      <w:pPr>
        <w:spacing w:line="288" w:lineRule="auto"/>
        <w:jc w:val="both"/>
        <w:rPr>
          <w:sz w:val="20"/>
          <w:szCs w:val="20"/>
        </w:rPr>
      </w:pPr>
      <w:r w:rsidRPr="00F34C3E">
        <w:rPr>
          <w:rStyle w:val="FootnoteReference"/>
          <w:sz w:val="20"/>
          <w:szCs w:val="20"/>
        </w:rPr>
        <w:footnoteRef/>
      </w:r>
      <w:r w:rsidRPr="00F34C3E">
        <w:rPr>
          <w:sz w:val="20"/>
          <w:szCs w:val="20"/>
          <w:lang w:val="nl-NL"/>
        </w:rPr>
        <w:t>.</w:t>
      </w:r>
      <w:r w:rsidRPr="00F34C3E">
        <w:rPr>
          <w:sz w:val="20"/>
          <w:szCs w:val="20"/>
          <w:lang w:val="pt-BR"/>
        </w:rPr>
        <w:t xml:space="preserve"> </w:t>
      </w:r>
      <w:r>
        <w:rPr>
          <w:sz w:val="20"/>
          <w:szCs w:val="20"/>
          <w:lang w:val="pt-BR"/>
        </w:rPr>
        <w:t>S</w:t>
      </w:r>
      <w:r w:rsidRPr="00F34C3E">
        <w:rPr>
          <w:sz w:val="20"/>
          <w:szCs w:val="20"/>
        </w:rPr>
        <w:t>ơn, sửa đài tưởng niệm, nhà tháp chuông, mộ hầm lán, v</w:t>
      </w:r>
      <w:r w:rsidRPr="00F34C3E">
        <w:rPr>
          <w:sz w:val="20"/>
          <w:szCs w:val="20"/>
          <w:lang w:val="nl-NL"/>
        </w:rPr>
        <w:t>ệ</w:t>
      </w:r>
      <w:r w:rsidRPr="00F34C3E">
        <w:rPr>
          <w:sz w:val="20"/>
          <w:szCs w:val="20"/>
        </w:rPr>
        <w:t xml:space="preserve"> sinh mộ và </w:t>
      </w:r>
      <w:r w:rsidRPr="00F34C3E">
        <w:rPr>
          <w:sz w:val="20"/>
          <w:szCs w:val="20"/>
          <w:lang w:val="nl-NL"/>
        </w:rPr>
        <w:t xml:space="preserve">sơn sửa lại </w:t>
      </w:r>
      <w:r w:rsidRPr="00F34C3E">
        <w:rPr>
          <w:sz w:val="20"/>
          <w:szCs w:val="20"/>
        </w:rPr>
        <w:t>viết thông tin trên bia mộ</w:t>
      </w:r>
      <w:r w:rsidRPr="00F34C3E">
        <w:rPr>
          <w:sz w:val="20"/>
          <w:szCs w:val="20"/>
          <w:lang w:val="nl-NL"/>
        </w:rPr>
        <w:t xml:space="preserve"> </w:t>
      </w:r>
      <w:r w:rsidRPr="00F34C3E">
        <w:rPr>
          <w:bCs/>
          <w:sz w:val="20"/>
          <w:szCs w:val="20"/>
          <w:lang w:val="nl-NL"/>
        </w:rPr>
        <w:t>tại nghĩa trang huyện</w:t>
      </w:r>
    </w:p>
  </w:footnote>
  <w:footnote w:id="9">
    <w:p w:rsidR="00DB6AF4" w:rsidRPr="00E64B55" w:rsidRDefault="00DB6AF4" w:rsidP="00DB6AF4">
      <w:pPr>
        <w:jc w:val="both"/>
        <w:rPr>
          <w:sz w:val="20"/>
          <w:szCs w:val="20"/>
        </w:rPr>
      </w:pPr>
      <w:r w:rsidRPr="00E64B55">
        <w:rPr>
          <w:rStyle w:val="FootnoteReference"/>
          <w:sz w:val="20"/>
          <w:szCs w:val="20"/>
        </w:rPr>
        <w:footnoteRef/>
      </w:r>
      <w:r w:rsidRPr="00E64B55">
        <w:rPr>
          <w:sz w:val="20"/>
          <w:szCs w:val="20"/>
        </w:rPr>
        <w:t>.</w:t>
      </w:r>
      <w:r w:rsidRPr="00E64B55">
        <w:rPr>
          <w:sz w:val="20"/>
          <w:szCs w:val="20"/>
          <w:lang w:val="nl-NL"/>
        </w:rPr>
        <w:t xml:space="preserve"> liệt sỹ vào nghĩa trang liệt sỹ huyện nâng t</w:t>
      </w:r>
      <w:r w:rsidRPr="00E64B55">
        <w:rPr>
          <w:sz w:val="20"/>
          <w:szCs w:val="20"/>
        </w:rPr>
        <w:t>ổ</w:t>
      </w:r>
      <w:r w:rsidRPr="00E64B55">
        <w:rPr>
          <w:sz w:val="20"/>
          <w:szCs w:val="20"/>
          <w:lang w:val="nl-NL"/>
        </w:rPr>
        <w:t>ng số mộ lên 1.525 ngôi</w:t>
      </w:r>
      <w:r>
        <w:rPr>
          <w:sz w:val="20"/>
          <w:szCs w:val="20"/>
          <w:lang w:val="nl-NL"/>
        </w:rPr>
        <w:t>.</w:t>
      </w:r>
    </w:p>
  </w:footnote>
  <w:footnote w:id="10">
    <w:p w:rsidR="00DB6AF4" w:rsidRDefault="00DB6AF4" w:rsidP="00DB6AF4">
      <w:pPr>
        <w:jc w:val="both"/>
      </w:pPr>
      <w:r w:rsidRPr="00A73F0C">
        <w:rPr>
          <w:rStyle w:val="FootnoteReference"/>
          <w:sz w:val="20"/>
          <w:szCs w:val="20"/>
        </w:rPr>
        <w:footnoteRef/>
      </w:r>
      <w:r w:rsidRPr="00A73F0C">
        <w:rPr>
          <w:sz w:val="20"/>
          <w:szCs w:val="20"/>
        </w:rPr>
        <w:t xml:space="preserve"> Lữ đoàn 414, Trung đoàn 19, Bộ Tư lệnh Công binh, Bộ Công An, Viettin bank, Đảng ủy khối các cơ quan trung ương(4), NHNNPTNT Việt nam.</w:t>
      </w:r>
    </w:p>
  </w:footnote>
  <w:footnote w:id="11">
    <w:p w:rsidR="00DB6AF4" w:rsidRPr="00E64B55" w:rsidRDefault="00DB6AF4" w:rsidP="00DB6AF4">
      <w:pPr>
        <w:jc w:val="both"/>
        <w:rPr>
          <w:sz w:val="20"/>
          <w:szCs w:val="20"/>
        </w:rPr>
      </w:pPr>
      <w:r w:rsidRPr="00A73F0C">
        <w:rPr>
          <w:rStyle w:val="FootnoteReference"/>
          <w:sz w:val="20"/>
          <w:szCs w:val="20"/>
        </w:rPr>
        <w:footnoteRef/>
      </w:r>
      <w:r w:rsidRPr="006F7B08">
        <w:rPr>
          <w:bCs/>
          <w:lang w:val="nl-NL"/>
        </w:rPr>
        <w:t xml:space="preserve"> </w:t>
      </w:r>
      <w:r w:rsidRPr="00E64B55">
        <w:rPr>
          <w:bCs/>
          <w:sz w:val="20"/>
          <w:szCs w:val="20"/>
          <w:lang w:val="nl-NL"/>
        </w:rPr>
        <w:t xml:space="preserve">cung tiến </w:t>
      </w:r>
      <w:r w:rsidRPr="00E64B55">
        <w:rPr>
          <w:sz w:val="20"/>
          <w:szCs w:val="20"/>
          <w:lang w:val="nl-NL"/>
        </w:rPr>
        <w:t>cặp bình hoa đá lớn,</w:t>
      </w:r>
      <w:r w:rsidRPr="00E64B55">
        <w:rPr>
          <w:sz w:val="20"/>
          <w:szCs w:val="20"/>
        </w:rPr>
        <w:t xml:space="preserve"> 30</w:t>
      </w:r>
      <w:r w:rsidRPr="00E64B55">
        <w:rPr>
          <w:sz w:val="20"/>
          <w:szCs w:val="20"/>
          <w:lang w:val="nl-NL"/>
        </w:rPr>
        <w:t xml:space="preserve"> ghế đá, với số tiền là: 68,5 triệu đồng</w:t>
      </w:r>
      <w:r w:rsidRPr="00E64B55">
        <w:rPr>
          <w:sz w:val="20"/>
          <w:szCs w:val="20"/>
        </w:rPr>
        <w:t>.</w:t>
      </w:r>
    </w:p>
  </w:footnote>
  <w:footnote w:id="12">
    <w:p w:rsidR="00DB6AF4" w:rsidRDefault="00DB6AF4" w:rsidP="00DB6AF4">
      <w:pPr>
        <w:pStyle w:val="FootnoteText"/>
      </w:pPr>
      <w:r>
        <w:rPr>
          <w:rStyle w:val="FootnoteReference"/>
        </w:rPr>
        <w:footnoteRef/>
      </w:r>
      <w:r w:rsidRPr="00147ED2">
        <w:rPr>
          <w:lang w:val="vi-VN"/>
        </w:rPr>
        <w:t xml:space="preserve"> </w:t>
      </w:r>
      <w:r>
        <w:rPr>
          <w:lang w:val="vi-VN"/>
        </w:rPr>
        <w:t>Ngoài ra: Cam Tuyền trích ngân sách sữa chữa NTLS 86 tr, Cam Thanh trích ngân sách sữa chữa NTLS 37tr</w:t>
      </w:r>
    </w:p>
  </w:footnote>
  <w:footnote w:id="13">
    <w:p w:rsidR="00DB6AF4" w:rsidRPr="00307218" w:rsidRDefault="00DB6AF4" w:rsidP="00DB6AF4">
      <w:pPr>
        <w:jc w:val="both"/>
        <w:rPr>
          <w:color w:val="FF0000"/>
        </w:rPr>
      </w:pPr>
      <w:r w:rsidRPr="00307218">
        <w:rPr>
          <w:rStyle w:val="FootnoteReference"/>
          <w:color w:val="FF0000"/>
          <w:sz w:val="20"/>
          <w:szCs w:val="20"/>
        </w:rPr>
        <w:footnoteRef/>
      </w:r>
      <w:r w:rsidRPr="00307218">
        <w:rPr>
          <w:color w:val="FF0000"/>
          <w:sz w:val="20"/>
          <w:szCs w:val="20"/>
          <w:lang w:val="nl-NL"/>
        </w:rPr>
        <w:t xml:space="preserve"> </w:t>
      </w:r>
      <w:r w:rsidRPr="00307218">
        <w:rPr>
          <w:color w:val="FF0000"/>
          <w:sz w:val="20"/>
          <w:szCs w:val="20"/>
        </w:rPr>
        <w:t>8/9 xã, thị trấn tổ chức tọa đàm, gặp mặt các gia đình chính sách nhân ngày 27/7, riêng Cam Thủy hội trường đang xây dựng.</w:t>
      </w:r>
    </w:p>
  </w:footnote>
  <w:footnote w:id="14">
    <w:p w:rsidR="00DB6AF4" w:rsidRPr="00307218" w:rsidRDefault="00DB6AF4" w:rsidP="00DB6AF4">
      <w:pPr>
        <w:tabs>
          <w:tab w:val="left" w:pos="2295"/>
          <w:tab w:val="center" w:pos="4535"/>
        </w:tabs>
        <w:spacing w:line="288" w:lineRule="auto"/>
        <w:jc w:val="both"/>
        <w:rPr>
          <w:color w:val="FF0000"/>
        </w:rPr>
      </w:pPr>
      <w:r w:rsidRPr="00307218">
        <w:rPr>
          <w:rStyle w:val="FootnoteReference"/>
          <w:color w:val="FF0000"/>
          <w:sz w:val="20"/>
          <w:szCs w:val="20"/>
        </w:rPr>
        <w:footnoteRef/>
      </w:r>
      <w:r w:rsidRPr="00307218">
        <w:rPr>
          <w:color w:val="FF0000"/>
          <w:sz w:val="20"/>
          <w:szCs w:val="20"/>
          <w:lang w:val="en-US"/>
        </w:rPr>
        <w:t xml:space="preserve"> </w:t>
      </w:r>
      <w:r w:rsidRPr="00307218">
        <w:rPr>
          <w:bCs/>
          <w:color w:val="FF0000"/>
          <w:sz w:val="20"/>
          <w:szCs w:val="20"/>
          <w:lang w:val="nl-NL"/>
        </w:rPr>
        <w:t>cất bốc và lập biên bản bàn giao 02 hài cốt liệt sĩ tại NTLS huyện, lấy mẫu giám định ADN 5 ngôi mộ liệt sĩ tại NTLS huyện và NTLS các xã.</w:t>
      </w:r>
    </w:p>
  </w:footnote>
  <w:footnote w:id="15">
    <w:p w:rsidR="00DB6AF4" w:rsidRPr="00307218" w:rsidRDefault="00DB6AF4" w:rsidP="00DB6AF4">
      <w:pPr>
        <w:jc w:val="both"/>
        <w:rPr>
          <w:color w:val="FF0000"/>
        </w:rPr>
      </w:pPr>
      <w:r w:rsidRPr="00307218">
        <w:rPr>
          <w:rStyle w:val="FootnoteReference"/>
          <w:color w:val="FF0000"/>
          <w:sz w:val="20"/>
          <w:szCs w:val="20"/>
        </w:rPr>
        <w:footnoteRef/>
      </w:r>
      <w:r w:rsidRPr="00307218">
        <w:rPr>
          <w:color w:val="FF0000"/>
          <w:sz w:val="20"/>
          <w:szCs w:val="20"/>
          <w:lang w:val="en-US"/>
        </w:rPr>
        <w:t xml:space="preserve"> Tổng số 574.050tr( trong đó 1ngày lương: 169,054 tr; Hoa dâng mộ ls: 74,996 tr; NTN qua tk phòng: 330 tr)</w:t>
      </w:r>
      <w:r w:rsidRPr="00307218">
        <w:rPr>
          <w:color w:val="FF0000"/>
          <w:sz w:val="20"/>
          <w:szCs w:val="20"/>
        </w:rPr>
        <w:t>.</w:t>
      </w:r>
    </w:p>
  </w:footnote>
  <w:footnote w:id="16">
    <w:p w:rsidR="00DB6AF4" w:rsidRDefault="00DB6AF4" w:rsidP="00DB6AF4">
      <w:pPr>
        <w:jc w:val="both"/>
      </w:pPr>
      <w:r w:rsidRPr="00394F39">
        <w:rPr>
          <w:rStyle w:val="FootnoteReference"/>
          <w:sz w:val="20"/>
          <w:szCs w:val="20"/>
        </w:rPr>
        <w:footnoteRef/>
      </w:r>
      <w:r w:rsidRPr="00394F39">
        <w:rPr>
          <w:sz w:val="20"/>
          <w:szCs w:val="20"/>
        </w:rPr>
        <w:t xml:space="preserve"> Người HĐCM từ 01/01/45 đến 19/08/45: 3, TB, người hưởng chính sách như TB: 283, bệnh binh: 37, thương</w:t>
      </w:r>
      <w:r w:rsidRPr="00EC2131">
        <w:rPr>
          <w:sz w:val="20"/>
          <w:szCs w:val="20"/>
        </w:rPr>
        <w:t xml:space="preserve"> binh B: 4, người phục vụ: 15, Ưu đãi tiền tuất: 159, người có công: 269, Bà mẹ VNAH: 02, chất độc hóa học: 228, quân nhân xuất ngũ: 03, ddối tượng theo QĐ 62/2012/QĐ-TTg: 3, người HĐCM - KC bị địch bắt tù đày: 95</w:t>
      </w:r>
    </w:p>
  </w:footnote>
  <w:footnote w:id="17">
    <w:p w:rsidR="00DB6AF4" w:rsidRPr="00DC5E14" w:rsidRDefault="00DB6AF4" w:rsidP="00DB6AF4">
      <w:pPr>
        <w:jc w:val="both"/>
        <w:rPr>
          <w:sz w:val="20"/>
          <w:szCs w:val="20"/>
        </w:rPr>
      </w:pPr>
      <w:r w:rsidRPr="00DC5E14">
        <w:rPr>
          <w:rStyle w:val="FootnoteReference"/>
          <w:sz w:val="20"/>
          <w:szCs w:val="20"/>
        </w:rPr>
        <w:footnoteRef/>
      </w:r>
      <w:r w:rsidRPr="00DC5E14">
        <w:rPr>
          <w:sz w:val="20"/>
          <w:szCs w:val="20"/>
        </w:rPr>
        <w:t xml:space="preserve"> </w:t>
      </w:r>
      <w:r w:rsidRPr="00DC5E14">
        <w:rPr>
          <w:sz w:val="20"/>
          <w:szCs w:val="20"/>
          <w:lang w:val="nl-NL"/>
        </w:rPr>
        <w:t>lập hồ sơ thờ bằng Bà mẹ VNAH cho 18 mẹ thân nhân bà mẹ từ trần và tổ chức đưa đón thân nhân bà mẹ đi nhận bằng tại tỉnh đồng thời chi trả tiền trợ cấp 01 lần và tiền thưởng  cho các  thân nhân bà mẹ với tổng số tiền thực hiện trong năm 2017 là : 484,4 tr đồng từ nguồn NSTW ủy quyền và nguồn từ Ban TĐKT chi hộ; đính chính thông tin hồ sơ NCC 15; giải quyết chế độ mai táng phí: 20; đề nghị mua thẻ bảo hiểm y tế, gia hạn thẻ người có công: 1.225 thẻ;  giải quyết  trợ cấp 01 lần cho 113 đối tượng theo Quyết định 24/QĐ-TTg. giải quyết chế độ điều dưỡng cho 457  đối tượng với kinh phí 751, triệu đồng, trang cấp dụng cụ chỉnh hình cho 27 đối tượng NCC. Thực hiện chi ưu đãi giáo dục cho 38 học sinh sinh viên là thân nhân người có công, tổng tiền gần trên 250 triệu đồng. Giải quyết chế độ người HĐKC bị nhiễm CĐHH 8 trường hợp;  giải quyết chế độ truy lĩnh cho người HĐKC bị đich bắt tù đầy đã được hưởng chế độ hàng tháng và chi trợ cấp các khoản trợ cấp 01 lần là 43 đối tượng, kinh phí truy lĩnh 641,7 triệu đồng.</w:t>
      </w:r>
    </w:p>
  </w:footnote>
  <w:footnote w:id="18">
    <w:p w:rsidR="00DB6AF4" w:rsidRDefault="00DB6AF4" w:rsidP="00DB6AF4">
      <w:pPr>
        <w:pStyle w:val="FootnoteText"/>
        <w:spacing w:before="120"/>
        <w:jc w:val="both"/>
      </w:pPr>
      <w:r w:rsidRPr="00EC2131">
        <w:rPr>
          <w:rStyle w:val="FootnoteReference"/>
        </w:rPr>
        <w:footnoteRef/>
      </w:r>
      <w:r w:rsidRPr="00EC2131">
        <w:rPr>
          <w:lang w:val="vi-VN"/>
        </w:rPr>
        <w:t xml:space="preserve"> 9 hộ được hưởng trợ cấp hàng tháng với mức từ 950.000đ – 1.417.000đ, ( theo mức mới theo TT 70 từ tháng 7 các nguyên nhân: già cả hay đau yếu, không có khả năng lao động, trong nhà hộ gia đình chính sách có nuôi thêm cháu hoặc con bị khuyết tật, hoặc người ăn theo và thiếu hụt các dịch vụ xã hội trầm trọng như: diện tích nhà ở, chất lượng nhà ở, vệ sinh môi trường và nước sạch, thông tin.</w:t>
      </w:r>
    </w:p>
  </w:footnote>
  <w:footnote w:id="19">
    <w:p w:rsidR="00DB6AF4" w:rsidRDefault="00DB6AF4" w:rsidP="00DB6AF4">
      <w:pPr>
        <w:pStyle w:val="FootnoteText"/>
        <w:spacing w:before="120"/>
        <w:jc w:val="both"/>
      </w:pPr>
      <w:r w:rsidRPr="00EB6799">
        <w:rPr>
          <w:rStyle w:val="FootnoteReference"/>
        </w:rPr>
        <w:footnoteRef/>
      </w:r>
      <w:r w:rsidRPr="00EB6799">
        <w:rPr>
          <w:lang w:val="nl-NL"/>
        </w:rPr>
        <w:t xml:space="preserve"> </w:t>
      </w:r>
      <w:r w:rsidRPr="007C2B2E">
        <w:rPr>
          <w:lang w:val="vi-VN"/>
        </w:rPr>
        <w:t>TMC: 1</w:t>
      </w:r>
      <w:r w:rsidRPr="007C2B2E">
        <w:rPr>
          <w:lang w:val="nl-NL"/>
        </w:rPr>
        <w:t>2</w:t>
      </w:r>
      <w:r w:rsidRPr="007C2B2E">
        <w:rPr>
          <w:lang w:val="vi-VN"/>
        </w:rPr>
        <w:t>; Gia đình nuôi trẻ mồ côi:</w:t>
      </w:r>
      <w:r w:rsidRPr="007C2B2E">
        <w:rPr>
          <w:lang w:val="nl-NL"/>
        </w:rPr>
        <w:t>6</w:t>
      </w:r>
      <w:r w:rsidRPr="007C2B2E">
        <w:rPr>
          <w:lang w:val="vi-VN"/>
        </w:rPr>
        <w:t xml:space="preserve">; Đơn thân nuôi con nhỏ: </w:t>
      </w:r>
      <w:r w:rsidRPr="007C2B2E">
        <w:rPr>
          <w:lang w:val="nl-NL"/>
        </w:rPr>
        <w:t>80</w:t>
      </w:r>
      <w:r w:rsidRPr="007C2B2E">
        <w:rPr>
          <w:lang w:val="vi-VN"/>
        </w:rPr>
        <w:t xml:space="preserve">; Người cao tuổi: </w:t>
      </w:r>
      <w:r w:rsidRPr="007C2B2E">
        <w:rPr>
          <w:lang w:val="nl-NL"/>
        </w:rPr>
        <w:t>1001</w:t>
      </w:r>
      <w:r w:rsidRPr="007C2B2E">
        <w:rPr>
          <w:lang w:val="vi-VN"/>
        </w:rPr>
        <w:t>; Người tàn tật: 10</w:t>
      </w:r>
      <w:r w:rsidRPr="007C2B2E">
        <w:rPr>
          <w:lang w:val="nl-NL"/>
        </w:rPr>
        <w:t>61</w:t>
      </w:r>
      <w:r w:rsidRPr="007C2B2E">
        <w:rPr>
          <w:lang w:val="vi-VN"/>
        </w:rPr>
        <w:t xml:space="preserve">; người </w:t>
      </w:r>
      <w:r w:rsidRPr="007C2B2E">
        <w:rPr>
          <w:lang w:val="nl-NL"/>
        </w:rPr>
        <w:t>KTN</w:t>
      </w:r>
      <w:r w:rsidRPr="007C2B2E">
        <w:rPr>
          <w:lang w:val="vi-VN"/>
        </w:rPr>
        <w:t xml:space="preserve">, đặc biệt nặng nuôi con dưới 36 tháng tuổi: </w:t>
      </w:r>
      <w:r w:rsidRPr="007C2B2E">
        <w:rPr>
          <w:lang w:val="nl-NL"/>
        </w:rPr>
        <w:t>15</w:t>
      </w:r>
      <w:r w:rsidRPr="007C2B2E">
        <w:rPr>
          <w:lang w:val="vi-VN"/>
        </w:rPr>
        <w:t xml:space="preserve">; hộ gia đình nuôi dưỡng người khuyết tật: </w:t>
      </w:r>
      <w:r w:rsidRPr="007C2B2E">
        <w:rPr>
          <w:lang w:val="nl-NL"/>
        </w:rPr>
        <w:t>399</w:t>
      </w:r>
      <w:r w:rsidRPr="007C2B2E">
        <w:rPr>
          <w:lang w:val="vi-VN"/>
        </w:rPr>
        <w:t>.</w:t>
      </w:r>
    </w:p>
  </w:footnote>
  <w:footnote w:id="20">
    <w:p w:rsidR="00DB6AF4" w:rsidRDefault="00DB6AF4" w:rsidP="00DB6AF4">
      <w:pPr>
        <w:pStyle w:val="FootnoteText"/>
        <w:spacing w:before="120"/>
        <w:jc w:val="both"/>
      </w:pPr>
      <w:r w:rsidRPr="00EB6799">
        <w:rPr>
          <w:rStyle w:val="FootnoteReference"/>
        </w:rPr>
        <w:footnoteRef/>
      </w:r>
      <w:r>
        <w:t xml:space="preserve"> </w:t>
      </w:r>
      <w:r w:rsidRPr="006F7B08">
        <w:t>Thường xuyên cập nhật</w:t>
      </w:r>
      <w:r w:rsidRPr="006F7B08">
        <w:rPr>
          <w:lang w:val="pt-BR"/>
        </w:rPr>
        <w:t xml:space="preserve"> </w:t>
      </w:r>
      <w:r w:rsidRPr="006F7B08">
        <w:t>t</w:t>
      </w:r>
      <w:r w:rsidRPr="006F7B08">
        <w:rPr>
          <w:lang w:val="nl-NL"/>
        </w:rPr>
        <w:t xml:space="preserve">heo dõi tình hình biến động tăng giảm đối tượng, triển khai công tác chi trợ cấp xã hội thông qua hệ thồng Bưu điện huyện có hiệu quả. </w:t>
      </w:r>
      <w:r w:rsidRPr="006F7B08">
        <w:rPr>
          <w:lang w:val="pt-BR"/>
        </w:rPr>
        <w:t>Tổng kinh phí chi trả trợ cấp hàng tháng cho đối tượng BTXH trong năm nay lên đến 12 tỷ đồng</w:t>
      </w:r>
      <w:r w:rsidRPr="006F7B08">
        <w:t xml:space="preserve">, </w:t>
      </w:r>
      <w:r w:rsidRPr="006F7B08">
        <w:rPr>
          <w:lang w:val="nl-NL"/>
        </w:rPr>
        <w:t>Tổ chức phân công cán bộ phụ trách địa bàn thực hiện  kiểm tra, giám sát công tác chi trả nhằm đảm bảo nguyên tắc chi đúng, chi đủ và chi kịp thời. Theo dõi tình hình biến động tăng giảm đối tượng, triển khai công tác chi trợ cấp xã hội</w:t>
      </w:r>
      <w:r w:rsidRPr="006F7B08">
        <w:t>, đ</w:t>
      </w:r>
      <w:r w:rsidRPr="006F7B08">
        <w:rPr>
          <w:lang w:val="nl-NL"/>
        </w:rPr>
        <w:t>i thẩm định hồ sơ đối tượng BTXH mới phát sinh</w:t>
      </w:r>
      <w:r w:rsidRPr="006F7B08">
        <w:t>, theo dõi đời sống của nhân dân trên địa bàn huyện</w:t>
      </w:r>
      <w:r w:rsidRPr="006F7B08">
        <w:rPr>
          <w:lang w:val="nl-NL"/>
        </w:rPr>
        <w:t>. Tổ chức thực hiện công tác kiểm tra, giám sát công tác chi trả và thưc hiện nhiệm vụ chuyên môn theo sự phân công của phòng</w:t>
      </w:r>
      <w:r w:rsidRPr="007C2B2E">
        <w:rPr>
          <w:lang w:val="vi-VN"/>
        </w:rPr>
        <w:t>.</w:t>
      </w:r>
    </w:p>
  </w:footnote>
  <w:footnote w:id="21">
    <w:p w:rsidR="00DB6AF4" w:rsidRPr="00307218" w:rsidRDefault="00DB6AF4" w:rsidP="00DB6AF4">
      <w:pPr>
        <w:pStyle w:val="FootnoteText"/>
        <w:spacing w:before="120"/>
        <w:jc w:val="both"/>
        <w:rPr>
          <w:color w:val="FF0000"/>
        </w:rPr>
      </w:pPr>
      <w:r w:rsidRPr="00307218">
        <w:rPr>
          <w:rStyle w:val="FootnoteReference"/>
          <w:color w:val="FF0000"/>
        </w:rPr>
        <w:footnoteRef/>
      </w:r>
      <w:r w:rsidRPr="00307218">
        <w:rPr>
          <w:color w:val="FF0000"/>
        </w:rPr>
        <w:t xml:space="preserve"> </w:t>
      </w:r>
      <w:r w:rsidRPr="00307218">
        <w:rPr>
          <w:color w:val="FF0000"/>
          <w:lang w:val="nl-NL"/>
        </w:rPr>
        <w:t>75 cụ nhân ngày NCT Việt nam</w:t>
      </w:r>
      <w:r w:rsidRPr="00307218">
        <w:rPr>
          <w:color w:val="FF0000"/>
        </w:rPr>
        <w:t xml:space="preserve"> 6/6</w:t>
      </w:r>
      <w:r w:rsidRPr="00307218">
        <w:rPr>
          <w:color w:val="FF0000"/>
          <w:lang w:val="nl-NL"/>
        </w:rPr>
        <w:t xml:space="preserve">( kinh phí nguồn của tỉnh cân đối) trích 29 triệu ngân sách huyện đi thăm các 18 cụ NCT </w:t>
      </w:r>
      <w:r w:rsidRPr="00307218">
        <w:rPr>
          <w:color w:val="FF0000"/>
        </w:rPr>
        <w:t xml:space="preserve">cô đơn có hoàn cảnh đặc biệt khó khăn </w:t>
      </w:r>
      <w:r w:rsidRPr="00307218">
        <w:rPr>
          <w:color w:val="FF0000"/>
          <w:lang w:val="nl-NL"/>
        </w:rPr>
        <w:t xml:space="preserve">nhân ngày Quốc tế NCT </w:t>
      </w:r>
      <w:r w:rsidRPr="00307218">
        <w:rPr>
          <w:color w:val="FF0000"/>
        </w:rPr>
        <w:t xml:space="preserve">1/10 </w:t>
      </w:r>
      <w:r w:rsidRPr="00307218">
        <w:rPr>
          <w:color w:val="FF0000"/>
          <w:lang w:val="nl-NL"/>
        </w:rPr>
        <w:t>và đi thăm 07 hộ gia đình bị ảnh hưởng tốc mái nặng do bão số 10</w:t>
      </w:r>
      <w:r w:rsidRPr="00307218">
        <w:rPr>
          <w:color w:val="FF0000"/>
          <w:lang w:val="vi-VN"/>
        </w:rPr>
        <w:t>.</w:t>
      </w:r>
    </w:p>
  </w:footnote>
  <w:footnote w:id="22">
    <w:p w:rsidR="00DB6AF4" w:rsidRPr="00307218" w:rsidRDefault="00DB6AF4" w:rsidP="00DB6AF4">
      <w:pPr>
        <w:autoSpaceDE w:val="0"/>
        <w:autoSpaceDN w:val="0"/>
        <w:adjustRightInd w:val="0"/>
        <w:jc w:val="both"/>
        <w:rPr>
          <w:color w:val="FF0000"/>
        </w:rPr>
      </w:pPr>
      <w:r w:rsidRPr="00307218">
        <w:rPr>
          <w:rStyle w:val="FootnoteReference"/>
          <w:color w:val="FF0000"/>
          <w:sz w:val="20"/>
          <w:szCs w:val="20"/>
        </w:rPr>
        <w:footnoteRef/>
      </w:r>
      <w:r w:rsidRPr="00307218">
        <w:rPr>
          <w:color w:val="FF0000"/>
          <w:sz w:val="20"/>
          <w:szCs w:val="20"/>
          <w:lang w:val="nl-NL"/>
        </w:rPr>
        <w:t xml:space="preserve"> Hội LHPN taọ đ</w:t>
      </w:r>
      <w:r w:rsidRPr="00307218">
        <w:rPr>
          <w:color w:val="FF0000"/>
          <w:sz w:val="20"/>
          <w:szCs w:val="20"/>
          <w:lang w:val="sv-SE"/>
        </w:rPr>
        <w:t xml:space="preserve">iều kiện giúp đỡ có địa chỉ </w:t>
      </w:r>
      <w:r w:rsidRPr="00307218">
        <w:rPr>
          <w:color w:val="FF0000"/>
          <w:sz w:val="20"/>
          <w:szCs w:val="20"/>
          <w:lang w:val="nl-NL"/>
        </w:rPr>
        <w:t xml:space="preserve">91/217, </w:t>
      </w:r>
      <w:r w:rsidRPr="00307218">
        <w:rPr>
          <w:color w:val="FF0000"/>
          <w:sz w:val="20"/>
          <w:szCs w:val="20"/>
          <w:lang w:val="af-ZA"/>
        </w:rPr>
        <w:t>Hội Nông dân t</w:t>
      </w:r>
      <w:r w:rsidRPr="00307218">
        <w:rPr>
          <w:color w:val="FF0000"/>
          <w:sz w:val="20"/>
          <w:szCs w:val="20"/>
          <w:lang w:val="sv-SE"/>
        </w:rPr>
        <w:t xml:space="preserve">ạo điều kiện giúp đỡ có địa chỉ 108/249 hộ Hội Cựu chiến binh nhận giúp đỡ giảm 12/22 hộ nghèo, Đoàn thanh niên nhận giúp đỡ giảm 08/18 </w:t>
      </w:r>
      <w:r w:rsidRPr="00307218">
        <w:rPr>
          <w:color w:val="FF0000"/>
          <w:sz w:val="20"/>
          <w:szCs w:val="20"/>
          <w:lang w:val="nl-NL"/>
        </w:rPr>
        <w:t xml:space="preserve"> hộ nghèo, Hội người cao tuổi </w:t>
      </w:r>
      <w:r w:rsidRPr="00307218">
        <w:rPr>
          <w:color w:val="FF0000"/>
          <w:sz w:val="20"/>
          <w:szCs w:val="20"/>
          <w:lang w:val="sv-SE"/>
        </w:rPr>
        <w:t xml:space="preserve"> nhận giúp đỡ giảm  </w:t>
      </w:r>
      <w:r w:rsidRPr="00307218">
        <w:rPr>
          <w:color w:val="FF0000"/>
          <w:sz w:val="20"/>
          <w:szCs w:val="20"/>
          <w:lang w:val="nl-NL"/>
        </w:rPr>
        <w:t xml:space="preserve">48/491, Khác( do UBND xã đảm nhận) </w:t>
      </w:r>
      <w:r w:rsidRPr="00307218">
        <w:rPr>
          <w:color w:val="FF0000"/>
          <w:sz w:val="20"/>
          <w:szCs w:val="20"/>
          <w:lang w:val="sv-SE"/>
        </w:rPr>
        <w:t>nhận giúp đỡ giảm</w:t>
      </w:r>
      <w:r w:rsidRPr="00307218">
        <w:rPr>
          <w:color w:val="FF0000"/>
          <w:sz w:val="20"/>
          <w:szCs w:val="20"/>
          <w:lang w:val="nl-NL"/>
        </w:rPr>
        <w:t xml:space="preserve"> </w:t>
      </w:r>
      <w:r w:rsidRPr="00307218">
        <w:rPr>
          <w:color w:val="FF0000"/>
          <w:sz w:val="20"/>
          <w:szCs w:val="20"/>
          <w:lang w:val="sv-SE"/>
        </w:rPr>
        <w:t>16/90 hộ.</w:t>
      </w:r>
    </w:p>
  </w:footnote>
  <w:footnote w:id="23">
    <w:p w:rsidR="00DB6AF4" w:rsidRPr="00307218" w:rsidRDefault="00DB6AF4" w:rsidP="00DB6AF4">
      <w:pPr>
        <w:jc w:val="both"/>
        <w:rPr>
          <w:color w:val="FF0000"/>
          <w:sz w:val="20"/>
          <w:szCs w:val="20"/>
          <w:lang w:val="nl-NL"/>
        </w:rPr>
      </w:pPr>
      <w:r w:rsidRPr="00307218">
        <w:rPr>
          <w:rStyle w:val="FootnoteReference"/>
          <w:color w:val="FF0000"/>
          <w:sz w:val="20"/>
          <w:szCs w:val="20"/>
        </w:rPr>
        <w:footnoteRef/>
      </w:r>
      <w:r w:rsidRPr="00307218">
        <w:rPr>
          <w:color w:val="FF0000"/>
          <w:sz w:val="20"/>
          <w:szCs w:val="20"/>
          <w:lang w:val="nl-NL"/>
        </w:rPr>
        <w:t xml:space="preserve"> Hội LHPN đã có sáng kiến </w:t>
      </w:r>
      <w:r w:rsidRPr="00307218">
        <w:rPr>
          <w:color w:val="FF0000"/>
          <w:sz w:val="20"/>
          <w:szCs w:val="20"/>
        </w:rPr>
        <w:t xml:space="preserve">nổi bật </w:t>
      </w:r>
      <w:r w:rsidRPr="00307218">
        <w:rPr>
          <w:color w:val="FF0000"/>
          <w:sz w:val="20"/>
          <w:szCs w:val="20"/>
          <w:lang w:val="nl-NL"/>
        </w:rPr>
        <w:t>gặp mặt 91/217</w:t>
      </w:r>
      <w:r w:rsidRPr="00307218">
        <w:rPr>
          <w:color w:val="FF0000"/>
          <w:sz w:val="20"/>
          <w:szCs w:val="20"/>
        </w:rPr>
        <w:t xml:space="preserve"> hộ,</w:t>
      </w:r>
      <w:r w:rsidRPr="00307218">
        <w:rPr>
          <w:color w:val="FF0000"/>
          <w:sz w:val="20"/>
          <w:szCs w:val="20"/>
          <w:lang w:val="nl-NL"/>
        </w:rPr>
        <w:t xml:space="preserve"> </w:t>
      </w:r>
      <w:r w:rsidRPr="00307218">
        <w:rPr>
          <w:color w:val="FF0000"/>
          <w:sz w:val="20"/>
          <w:szCs w:val="20"/>
        </w:rPr>
        <w:t xml:space="preserve">nghe </w:t>
      </w:r>
      <w:r w:rsidRPr="00307218">
        <w:rPr>
          <w:color w:val="FF0000"/>
          <w:sz w:val="20"/>
          <w:szCs w:val="20"/>
          <w:lang w:val="nl-NL"/>
        </w:rPr>
        <w:t>chủ hộ là phụ nữ đã thoát nghèo năm 201</w:t>
      </w:r>
      <w:r w:rsidRPr="00307218">
        <w:rPr>
          <w:color w:val="FF0000"/>
          <w:sz w:val="20"/>
          <w:szCs w:val="20"/>
        </w:rPr>
        <w:t>6 trao đổi kinh nghiệm thoát nghèo</w:t>
      </w:r>
      <w:r w:rsidRPr="00307218">
        <w:rPr>
          <w:color w:val="FF0000"/>
          <w:sz w:val="20"/>
          <w:szCs w:val="20"/>
          <w:lang w:val="nl-NL"/>
        </w:rPr>
        <w:t>, hộ đăng ký thoát nghèo 2017 lắng nghe họ nói tiếng nói của mình, nắm bắt tâm tư, nguyện vọng, đồng thời tạo cơ hộ</w:t>
      </w:r>
      <w:r w:rsidRPr="00307218">
        <w:rPr>
          <w:color w:val="FF0000"/>
          <w:sz w:val="20"/>
          <w:szCs w:val="20"/>
        </w:rPr>
        <w:t>i</w:t>
      </w:r>
      <w:r w:rsidRPr="00307218">
        <w:rPr>
          <w:color w:val="FF0000"/>
          <w:sz w:val="20"/>
          <w:szCs w:val="20"/>
          <w:lang w:val="nl-NL"/>
        </w:rPr>
        <w:t xml:space="preserve"> cho người nghèo và lãnh đạo huyện gặp, đối thoại đề xuất giúp đỡ tiếp cận của chính sách hỗ trợ  giảm nghèo...  </w:t>
      </w:r>
    </w:p>
    <w:p w:rsidR="00DB6AF4" w:rsidRDefault="00DB6AF4" w:rsidP="00DB6AF4">
      <w:pPr>
        <w:jc w:val="both"/>
      </w:pPr>
    </w:p>
  </w:footnote>
  <w:footnote w:id="24">
    <w:p w:rsidR="00DB6AF4" w:rsidRDefault="00DB6AF4" w:rsidP="00DB6AF4">
      <w:pPr>
        <w:spacing w:before="120"/>
        <w:jc w:val="both"/>
      </w:pPr>
      <w:r w:rsidRPr="00413604">
        <w:rPr>
          <w:rStyle w:val="FootnoteReference"/>
          <w:sz w:val="20"/>
          <w:szCs w:val="20"/>
        </w:rPr>
        <w:footnoteRef/>
      </w:r>
      <w:r w:rsidRPr="00413604">
        <w:rPr>
          <w:sz w:val="20"/>
          <w:szCs w:val="20"/>
          <w:lang w:val="nl-NL"/>
        </w:rPr>
        <w:t xml:space="preserve"> </w:t>
      </w:r>
      <w:r w:rsidRPr="00413604">
        <w:rPr>
          <w:sz w:val="20"/>
          <w:szCs w:val="20"/>
          <w:lang w:val="pt-BR"/>
        </w:rPr>
        <w:t xml:space="preserve">số trẻ tham gia 1/6: 7.965, số tiền 131, 630 triệu(cấp huyện 14.740 cấp xã và huy động 116,890 triệu); rằm trung thu( 15/8) huyện tổ chức đên hội trăng rằm thu hút số trẻ tham gia 13.400 em, số tiền 279 triệu ( cấp huyện: 23,7 triệu và cấp xã và huy động 255,3 triệu tổ chức.; </w:t>
      </w:r>
    </w:p>
  </w:footnote>
  <w:footnote w:id="25">
    <w:p w:rsidR="00DB6AF4" w:rsidRPr="00307218" w:rsidRDefault="00DB6AF4" w:rsidP="00DB6AF4">
      <w:pPr>
        <w:spacing w:before="120"/>
        <w:jc w:val="both"/>
        <w:rPr>
          <w:color w:val="FF0000"/>
          <w:sz w:val="20"/>
          <w:szCs w:val="20"/>
        </w:rPr>
      </w:pPr>
      <w:r w:rsidRPr="00307218">
        <w:rPr>
          <w:rStyle w:val="FootnoteReference"/>
          <w:color w:val="FF0000"/>
          <w:sz w:val="20"/>
          <w:szCs w:val="20"/>
        </w:rPr>
        <w:footnoteRef/>
      </w:r>
      <w:r w:rsidRPr="00307218">
        <w:rPr>
          <w:color w:val="FF0000"/>
          <w:sz w:val="20"/>
          <w:szCs w:val="20"/>
          <w:lang w:val="pt-BR"/>
        </w:rPr>
        <w:t xml:space="preserve"> </w:t>
      </w:r>
      <w:r w:rsidRPr="00307218">
        <w:rPr>
          <w:color w:val="FF0000"/>
          <w:sz w:val="20"/>
          <w:szCs w:val="20"/>
        </w:rPr>
        <w:t>Tiếp cận hộ gia đình có cháu bị xâm hại(qua 1 năm THA)</w:t>
      </w:r>
      <w:r w:rsidRPr="00307218">
        <w:rPr>
          <w:color w:val="FF0000"/>
          <w:sz w:val="20"/>
          <w:szCs w:val="20"/>
          <w:lang w:val="pt-BR"/>
        </w:rPr>
        <w:t xml:space="preserve"> nắm tình hình CSBVTE</w:t>
      </w:r>
    </w:p>
  </w:footnote>
  <w:footnote w:id="26">
    <w:p w:rsidR="00DB6AF4" w:rsidRPr="00AB60F1" w:rsidRDefault="00DB6AF4" w:rsidP="00DB6AF4">
      <w:pPr>
        <w:spacing w:line="288" w:lineRule="auto"/>
        <w:jc w:val="both"/>
        <w:rPr>
          <w:position w:val="6"/>
        </w:rPr>
      </w:pPr>
      <w:r w:rsidRPr="00AB60F1">
        <w:rPr>
          <w:rStyle w:val="FootnoteReference"/>
          <w:position w:val="6"/>
          <w:sz w:val="20"/>
          <w:szCs w:val="20"/>
        </w:rPr>
        <w:footnoteRef/>
      </w:r>
      <w:r w:rsidRPr="00AB60F1">
        <w:rPr>
          <w:position w:val="6"/>
          <w:sz w:val="20"/>
          <w:szCs w:val="20"/>
          <w:lang w:val="pt-BR"/>
        </w:rPr>
        <w:t>qua các cơ quan chức năng thống kê trong đó: 7 người sử dụng (hút) chất gây nghiện (tiêm chích) heroin còn lại tham gia  sử dụng hồng phiến các đối tượng có hồ sơ quản lý; 8 người bị nhiễm HIV do p Y tế quản lý hồ sơ</w:t>
      </w:r>
      <w:r w:rsidRPr="00AB60F1">
        <w:rPr>
          <w:rFonts w:eastAsia="PMingLiU"/>
          <w:position w:val="6"/>
          <w:sz w:val="20"/>
          <w:szCs w:val="20"/>
        </w:rPr>
        <w:t xml:space="preserve">. </w:t>
      </w:r>
    </w:p>
  </w:footnote>
  <w:footnote w:id="27">
    <w:p w:rsidR="00DB6AF4" w:rsidRPr="00585856" w:rsidRDefault="00DB6AF4" w:rsidP="00DB6AF4">
      <w:pPr>
        <w:spacing w:line="288" w:lineRule="auto"/>
        <w:jc w:val="both"/>
        <w:rPr>
          <w:position w:val="6"/>
          <w:sz w:val="20"/>
          <w:szCs w:val="20"/>
        </w:rPr>
      </w:pPr>
      <w:r w:rsidRPr="00585856">
        <w:rPr>
          <w:rStyle w:val="FootnoteReference"/>
          <w:position w:val="6"/>
          <w:sz w:val="20"/>
          <w:szCs w:val="20"/>
        </w:rPr>
        <w:footnoteRef/>
      </w:r>
      <w:r w:rsidRPr="00585856">
        <w:rPr>
          <w:sz w:val="20"/>
          <w:szCs w:val="20"/>
          <w:lang w:val="pt-BR"/>
        </w:rPr>
        <w:t>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tổng số thẻ phát hành</w:t>
      </w:r>
      <w:r w:rsidRPr="00585856">
        <w:rPr>
          <w:position w:val="6"/>
          <w:sz w:val="20"/>
          <w:szCs w:val="20"/>
          <w:lang w:val="pt-BR"/>
        </w:rPr>
        <w:t xml:space="preserve"> </w:t>
      </w:r>
      <w:r w:rsidRPr="00585856">
        <w:rPr>
          <w:rFonts w:eastAsia="PMingLiU"/>
          <w:position w:val="6"/>
          <w:sz w:val="20"/>
          <w:szCs w:val="20"/>
        </w:rPr>
        <w:t xml:space="preserve">. </w:t>
      </w:r>
    </w:p>
  </w:footnote>
  <w:footnote w:id="28">
    <w:p w:rsidR="00DB6AF4" w:rsidRDefault="00DB6AF4" w:rsidP="00DB6AF4">
      <w:pPr>
        <w:jc w:val="both"/>
      </w:pPr>
      <w:r w:rsidRPr="00413604">
        <w:rPr>
          <w:rStyle w:val="FootnoteReference"/>
          <w:sz w:val="20"/>
          <w:szCs w:val="20"/>
        </w:rPr>
        <w:footnoteRef/>
      </w:r>
      <w:r w:rsidRPr="00413604">
        <w:rPr>
          <w:sz w:val="20"/>
          <w:szCs w:val="20"/>
        </w:rPr>
        <w:t xml:space="preserve"> huy động từ các tổ chức khác trao học bổng cho 124 </w:t>
      </w:r>
      <w:r>
        <w:rPr>
          <w:sz w:val="20"/>
          <w:szCs w:val="20"/>
        </w:rPr>
        <w:t>lượt</w:t>
      </w:r>
      <w:r w:rsidRPr="00413604">
        <w:rPr>
          <w:sz w:val="20"/>
          <w:szCs w:val="20"/>
        </w:rPr>
        <w:t xml:space="preserve"> học sinh có hoàn cảnh khó khăn với tổng số tiền: 109.850.000 (cụ thể: </w:t>
      </w:r>
      <w:r w:rsidRPr="00413604">
        <w:rPr>
          <w:rFonts w:eastAsia="PMingLiU"/>
          <w:sz w:val="20"/>
          <w:szCs w:val="20"/>
          <w:lang w:val="de-DE"/>
        </w:rPr>
        <w:t>Shishanfordation: 74 em, số tiền 46.600.000</w:t>
      </w:r>
      <w:r w:rsidRPr="00413604">
        <w:rPr>
          <w:rFonts w:eastAsia="PMingLiU"/>
          <w:sz w:val="20"/>
          <w:szCs w:val="20"/>
        </w:rPr>
        <w:t>/kỳ</w:t>
      </w:r>
      <w:r w:rsidRPr="00413604">
        <w:rPr>
          <w:rFonts w:eastAsia="PMingLiU"/>
          <w:sz w:val="20"/>
          <w:szCs w:val="20"/>
          <w:lang w:val="de-DE"/>
        </w:rPr>
        <w:t>. AIA: 7 em, số tiền: 23.0000.000</w:t>
      </w:r>
      <w:r w:rsidRPr="00413604">
        <w:rPr>
          <w:sz w:val="20"/>
          <w:szCs w:val="20"/>
          <w:lang w:val="de-DE"/>
        </w:rPr>
        <w:t>; FPT 20 em, số tiền: 24.000.000, VNEP 5 em, số tiền 16.250.000, Cặp lá yêu thương 6 em</w:t>
      </w:r>
      <w:r w:rsidRPr="00413604">
        <w:rPr>
          <w:sz w:val="20"/>
          <w:szCs w:val="20"/>
        </w:rPr>
        <w:t>,</w:t>
      </w:r>
      <w:r w:rsidRPr="00413604">
        <w:rPr>
          <w:rFonts w:eastAsia="PMingLiU"/>
          <w:sz w:val="20"/>
          <w:szCs w:val="20"/>
        </w:rPr>
        <w:t xml:space="preserve"> 11 xe đạp do AIA và chương trình hành trình cuộc sống xe đạp đến trường trao tặng</w:t>
      </w:r>
      <w:r>
        <w:rPr>
          <w:rFonts w:eastAsia="PMingLiU"/>
          <w:sz w:val="20"/>
          <w:szCs w:val="20"/>
        </w:rPr>
        <w:t>..)</w:t>
      </w:r>
      <w:r w:rsidRPr="00413604">
        <w:rPr>
          <w:rFonts w:eastAsia="PMingLiU"/>
          <w:sz w:val="20"/>
          <w:szCs w:val="20"/>
        </w:rPr>
        <w:t xml:space="preserve">. </w:t>
      </w:r>
    </w:p>
  </w:footnote>
  <w:footnote w:id="29">
    <w:p w:rsidR="00DB6AF4" w:rsidRDefault="00DB6AF4" w:rsidP="00DB6AF4">
      <w:pPr>
        <w:pStyle w:val="FootnoteText"/>
        <w:jc w:val="both"/>
      </w:pPr>
      <w:r w:rsidRPr="00413604">
        <w:rPr>
          <w:rStyle w:val="FootnoteReference"/>
        </w:rPr>
        <w:footnoteRef/>
      </w:r>
      <w:r w:rsidRPr="00413604">
        <w:rPr>
          <w:lang w:val="nl-NL"/>
        </w:rPr>
        <w:t xml:space="preserve"> </w:t>
      </w:r>
      <w:r w:rsidRPr="00413604">
        <w:rPr>
          <w:lang w:val="vi-VN"/>
        </w:rPr>
        <w:t>h</w:t>
      </w:r>
      <w:r w:rsidRPr="00413604">
        <w:rPr>
          <w:lang w:val="pt-BR"/>
        </w:rPr>
        <w:t xml:space="preserve">ướng dẫn đối tượng khám sàng lọc và can thiệp sâu phục hồi chức năng tại </w:t>
      </w:r>
      <w:r w:rsidRPr="00413604">
        <w:rPr>
          <w:lang w:val="vi-VN"/>
        </w:rPr>
        <w:t xml:space="preserve">bệnh viện Hoàng </w:t>
      </w:r>
      <w:r w:rsidRPr="00413604">
        <w:rPr>
          <w:lang w:val="nl-NL"/>
        </w:rPr>
        <w:t>Viết</w:t>
      </w:r>
      <w:r w:rsidRPr="00413604">
        <w:rPr>
          <w:lang w:val="vi-VN"/>
        </w:rPr>
        <w:t xml:space="preserve"> Thắng</w:t>
      </w:r>
      <w:r w:rsidRPr="00413604">
        <w:rPr>
          <w:lang w:val="nl-NL"/>
        </w:rPr>
        <w:t>- Huế,</w:t>
      </w:r>
      <w:r w:rsidRPr="00413604">
        <w:rPr>
          <w:lang w:val="vi-VN"/>
        </w:rPr>
        <w:t xml:space="preserve"> </w:t>
      </w:r>
      <w:r w:rsidRPr="00413604">
        <w:rPr>
          <w:lang w:val="nl-NL"/>
        </w:rPr>
        <w:t>trung tâm kỹ thuật chỉnh hình Đà Nẵng</w:t>
      </w:r>
    </w:p>
  </w:footnote>
  <w:footnote w:id="30">
    <w:p w:rsidR="00DB6AF4" w:rsidRPr="00EE5244" w:rsidRDefault="00DB6AF4" w:rsidP="00DB6AF4">
      <w:pPr>
        <w:spacing w:line="288" w:lineRule="auto"/>
        <w:jc w:val="both"/>
        <w:rPr>
          <w:sz w:val="20"/>
          <w:szCs w:val="20"/>
          <w:lang w:val="pt-BR"/>
        </w:rPr>
      </w:pPr>
      <w:r w:rsidRPr="00EE5244">
        <w:rPr>
          <w:rStyle w:val="FootnoteReference"/>
          <w:sz w:val="20"/>
          <w:szCs w:val="20"/>
        </w:rPr>
        <w:footnoteRef/>
      </w:r>
      <w:r w:rsidRPr="00EE5244">
        <w:rPr>
          <w:sz w:val="20"/>
          <w:szCs w:val="20"/>
        </w:rPr>
        <w:t xml:space="preserve">  </w:t>
      </w:r>
      <w:r w:rsidRPr="00EE5244">
        <w:rPr>
          <w:sz w:val="20"/>
          <w:szCs w:val="20"/>
          <w:lang w:val="pt-BR"/>
        </w:rPr>
        <w:t>Đối với nguồn NSTW ủy quyền: năm 2017 ước thực hiện là 22,5 tỷ đồng cho các nội dung : Chi trợ cấp hàng tháng, trợ cấp 01 lần, chi mua thẻ BHYT, chi tiền điều dưỡng tại gia đình, chi tiền ưu đãi giáo dục cho con em đối tượng, chi tiền thờ cúng Liệt sỹ, và chi trang cấp dụng cụ chỉnh hình ...và các loại trợ cấp khác; Đối với nguồn Ngân sách địa phương: Dự toán năm 2017 được giao là 13.2 tỷ đồng từ nguồn BĐXH để thực hiện chế độ an sinh xã hội 1,1 tỷ đồng để  thực hiện mua thẻ BHYT cho đối tượng BTXH; UBND huyện</w:t>
      </w:r>
      <w:r w:rsidRPr="006F7B08">
        <w:rPr>
          <w:lang w:val="pt-BR"/>
        </w:rPr>
        <w:t xml:space="preserve"> </w:t>
      </w:r>
      <w:r w:rsidRPr="00EE5244">
        <w:rPr>
          <w:sz w:val="20"/>
          <w:szCs w:val="20"/>
          <w:lang w:val="pt-BR"/>
        </w:rPr>
        <w:t>còn giao dự toán 460 triệu đồng từ nguồn ĐBXH địa phương để thực hiện các chính sách đột xuất như quà Lễ tết cho đối tượng, trợ cấp khó khăn đột xuất do thiên tai, hỏa hoạn ốm đau...và các hoạt động khác</w:t>
      </w:r>
      <w:r>
        <w:rPr>
          <w:sz w:val="20"/>
          <w:szCs w:val="20"/>
          <w:lang w:val="pt-BR"/>
        </w:rPr>
        <w:t xml:space="preserve">; </w:t>
      </w:r>
      <w:r w:rsidRPr="00EE5244">
        <w:rPr>
          <w:sz w:val="20"/>
          <w:szCs w:val="20"/>
          <w:lang w:val="pt-BR"/>
        </w:rPr>
        <w:t>CTMT phòng được</w:t>
      </w:r>
      <w:r w:rsidRPr="006F7B08">
        <w:rPr>
          <w:lang w:val="pt-BR"/>
        </w:rPr>
        <w:t xml:space="preserve"> </w:t>
      </w:r>
      <w:r w:rsidRPr="00EE5244">
        <w:rPr>
          <w:sz w:val="20"/>
          <w:szCs w:val="20"/>
          <w:lang w:val="pt-BR"/>
        </w:rPr>
        <w:t>giao làm chủ đầu tư cho 4 lớp đào tạo nghề phi nông nghiệp với tổng kinh phí là 120 triệu đồng.</w:t>
      </w:r>
    </w:p>
    <w:p w:rsidR="00DB6AF4" w:rsidRDefault="00DB6AF4" w:rsidP="00DB6AF4">
      <w:pPr>
        <w:pStyle w:val="FootnoteText"/>
        <w:jc w:val="both"/>
      </w:pPr>
      <w:r w:rsidRPr="00413604">
        <w:rPr>
          <w:lang w:val="nl-N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08FE"/>
    <w:rsid w:val="00023228"/>
    <w:rsid w:val="00024B91"/>
    <w:rsid w:val="000672DA"/>
    <w:rsid w:val="0008474A"/>
    <w:rsid w:val="000867BE"/>
    <w:rsid w:val="000D027D"/>
    <w:rsid w:val="001D7621"/>
    <w:rsid w:val="001E1545"/>
    <w:rsid w:val="00202ED9"/>
    <w:rsid w:val="00204485"/>
    <w:rsid w:val="00223704"/>
    <w:rsid w:val="002278FB"/>
    <w:rsid w:val="00230663"/>
    <w:rsid w:val="00235C5C"/>
    <w:rsid w:val="002B10A4"/>
    <w:rsid w:val="002B6DE0"/>
    <w:rsid w:val="00307218"/>
    <w:rsid w:val="003208FE"/>
    <w:rsid w:val="00327984"/>
    <w:rsid w:val="00334447"/>
    <w:rsid w:val="00347C91"/>
    <w:rsid w:val="003658E7"/>
    <w:rsid w:val="0039024F"/>
    <w:rsid w:val="00394F39"/>
    <w:rsid w:val="003C4158"/>
    <w:rsid w:val="003E1ED9"/>
    <w:rsid w:val="00467E0E"/>
    <w:rsid w:val="004B04B6"/>
    <w:rsid w:val="004D5687"/>
    <w:rsid w:val="004E6FA5"/>
    <w:rsid w:val="0052185F"/>
    <w:rsid w:val="0054612F"/>
    <w:rsid w:val="00564AF3"/>
    <w:rsid w:val="00583BD5"/>
    <w:rsid w:val="00595869"/>
    <w:rsid w:val="005A1418"/>
    <w:rsid w:val="00615E97"/>
    <w:rsid w:val="006459F0"/>
    <w:rsid w:val="00710031"/>
    <w:rsid w:val="00710A5C"/>
    <w:rsid w:val="007130A1"/>
    <w:rsid w:val="00772090"/>
    <w:rsid w:val="007748DB"/>
    <w:rsid w:val="00781945"/>
    <w:rsid w:val="007978A3"/>
    <w:rsid w:val="007A179E"/>
    <w:rsid w:val="007A3C3C"/>
    <w:rsid w:val="007B08FE"/>
    <w:rsid w:val="007F2782"/>
    <w:rsid w:val="008217B4"/>
    <w:rsid w:val="0083073D"/>
    <w:rsid w:val="00832CD5"/>
    <w:rsid w:val="00872B06"/>
    <w:rsid w:val="00895F31"/>
    <w:rsid w:val="008D3471"/>
    <w:rsid w:val="00903987"/>
    <w:rsid w:val="00941DD9"/>
    <w:rsid w:val="00966A37"/>
    <w:rsid w:val="009A3B27"/>
    <w:rsid w:val="009D15CD"/>
    <w:rsid w:val="00A47B67"/>
    <w:rsid w:val="00A50057"/>
    <w:rsid w:val="00A635BD"/>
    <w:rsid w:val="00A6417E"/>
    <w:rsid w:val="00AA1178"/>
    <w:rsid w:val="00AE686B"/>
    <w:rsid w:val="00B74B35"/>
    <w:rsid w:val="00B7535C"/>
    <w:rsid w:val="00B84E12"/>
    <w:rsid w:val="00BC46BF"/>
    <w:rsid w:val="00BD1BB0"/>
    <w:rsid w:val="00BD1C0F"/>
    <w:rsid w:val="00BF5010"/>
    <w:rsid w:val="00C15C21"/>
    <w:rsid w:val="00C53835"/>
    <w:rsid w:val="00CB0D34"/>
    <w:rsid w:val="00D0477A"/>
    <w:rsid w:val="00DB21B6"/>
    <w:rsid w:val="00DB6AF4"/>
    <w:rsid w:val="00DD0E6A"/>
    <w:rsid w:val="00E43D96"/>
    <w:rsid w:val="00E51B28"/>
    <w:rsid w:val="00EA654E"/>
    <w:rsid w:val="00EE5382"/>
    <w:rsid w:val="00F0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F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08FE"/>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rsid w:val="003208FE"/>
    <w:rPr>
      <w:rFonts w:ascii="Times New Roman" w:eastAsia="Times New Roman" w:hAnsi="Times New Roman" w:cs="Times New Roman"/>
      <w:sz w:val="24"/>
      <w:szCs w:val="24"/>
    </w:rPr>
  </w:style>
  <w:style w:type="character" w:styleId="PageNumber">
    <w:name w:val="page number"/>
    <w:basedOn w:val="DefaultParagraphFont"/>
    <w:uiPriority w:val="99"/>
    <w:rsid w:val="003208FE"/>
    <w:rPr>
      <w:rFonts w:cs="Times New Roman"/>
    </w:rPr>
  </w:style>
  <w:style w:type="paragraph" w:styleId="FootnoteText">
    <w:name w:val="footnote text"/>
    <w:basedOn w:val="Normal"/>
    <w:link w:val="FootnoteTextChar"/>
    <w:semiHidden/>
    <w:rsid w:val="003208FE"/>
    <w:rPr>
      <w:sz w:val="20"/>
      <w:szCs w:val="20"/>
      <w:lang w:val="en-US" w:eastAsia="en-US"/>
    </w:rPr>
  </w:style>
  <w:style w:type="character" w:customStyle="1" w:styleId="FootnoteTextChar">
    <w:name w:val="Footnote Text Char"/>
    <w:basedOn w:val="DefaultParagraphFont"/>
    <w:link w:val="FootnoteText"/>
    <w:semiHidden/>
    <w:rsid w:val="003208FE"/>
    <w:rPr>
      <w:rFonts w:ascii="Times New Roman" w:eastAsia="Times New Roman" w:hAnsi="Times New Roman" w:cs="Times New Roman"/>
      <w:sz w:val="20"/>
      <w:szCs w:val="20"/>
    </w:rPr>
  </w:style>
  <w:style w:type="character" w:styleId="FootnoteReference">
    <w:name w:val="footnote reference"/>
    <w:basedOn w:val="DefaultParagraphFont"/>
    <w:semiHidden/>
    <w:rsid w:val="003208FE"/>
    <w:rPr>
      <w:rFonts w:cs="Times New Roman"/>
      <w:vertAlign w:val="superscript"/>
    </w:rPr>
  </w:style>
  <w:style w:type="paragraph" w:styleId="BodyTextIndent">
    <w:name w:val="Body Text Indent"/>
    <w:basedOn w:val="Normal"/>
    <w:link w:val="BodyTextIndentChar"/>
    <w:rsid w:val="003208FE"/>
    <w:pPr>
      <w:ind w:firstLine="720"/>
      <w:jc w:val="both"/>
    </w:pPr>
    <w:rPr>
      <w:rFonts w:ascii="VNtimes new roman" w:hAnsi="VNtimes new roman"/>
      <w:szCs w:val="20"/>
      <w:lang w:val="en-US" w:eastAsia="en-US"/>
    </w:rPr>
  </w:style>
  <w:style w:type="character" w:customStyle="1" w:styleId="BodyTextIndentChar">
    <w:name w:val="Body Text Indent Char"/>
    <w:basedOn w:val="DefaultParagraphFont"/>
    <w:link w:val="BodyTextIndent"/>
    <w:rsid w:val="003208FE"/>
    <w:rPr>
      <w:rFonts w:ascii="VNtimes new roman" w:eastAsia="Times New Roman" w:hAnsi="VNtimes new roman" w:cs="Times New Roman"/>
      <w:sz w:val="28"/>
      <w:szCs w:val="20"/>
    </w:rPr>
  </w:style>
  <w:style w:type="paragraph" w:styleId="NormalWeb">
    <w:name w:val="Normal (Web)"/>
    <w:basedOn w:val="Normal"/>
    <w:rsid w:val="00394F39"/>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14</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45</cp:revision>
  <cp:lastPrinted>2018-03-05T02:12:00Z</cp:lastPrinted>
  <dcterms:created xsi:type="dcterms:W3CDTF">2018-01-12T02:56:00Z</dcterms:created>
  <dcterms:modified xsi:type="dcterms:W3CDTF">2018-03-06T06:55:00Z</dcterms:modified>
</cp:coreProperties>
</file>