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1E0" w:firstRow="1" w:lastRow="1" w:firstColumn="1" w:lastColumn="1" w:noHBand="0" w:noVBand="0"/>
      </w:tblPr>
      <w:tblGrid>
        <w:gridCol w:w="2977"/>
        <w:gridCol w:w="6379"/>
      </w:tblGrid>
      <w:tr w:rsidR="00542821" w:rsidRPr="008B7A64" w14:paraId="0A77A271" w14:textId="77777777" w:rsidTr="00AB2955">
        <w:trPr>
          <w:trHeight w:val="1185"/>
        </w:trPr>
        <w:tc>
          <w:tcPr>
            <w:tcW w:w="2977" w:type="dxa"/>
            <w:vAlign w:val="center"/>
          </w:tcPr>
          <w:p w14:paraId="10C4D2F1" w14:textId="0FD305B5" w:rsidR="00542821" w:rsidRPr="008B7A64" w:rsidRDefault="00542821" w:rsidP="006D0F1F">
            <w:pPr>
              <w:ind w:right="270"/>
              <w:jc w:val="center"/>
              <w:rPr>
                <w:b/>
                <w:bCs/>
                <w:sz w:val="26"/>
                <w:szCs w:val="26"/>
              </w:rPr>
            </w:pPr>
            <w:r w:rsidRPr="008B7A64">
              <w:rPr>
                <w:b/>
                <w:bCs/>
                <w:sz w:val="26"/>
                <w:szCs w:val="26"/>
              </w:rPr>
              <w:t>ỦY BAN NHÂN DÂN</w:t>
            </w:r>
          </w:p>
          <w:p w14:paraId="69DD1BB3" w14:textId="2D8EAAD3" w:rsidR="00542821" w:rsidRPr="008B7A64" w:rsidRDefault="003166A1" w:rsidP="006D0F1F">
            <w:pPr>
              <w:ind w:right="270"/>
              <w:jc w:val="center"/>
              <w:rPr>
                <w:b/>
                <w:bCs/>
                <w:sz w:val="26"/>
                <w:szCs w:val="26"/>
              </w:rPr>
            </w:pPr>
            <w:r w:rsidRPr="008B7A64">
              <w:rPr>
                <w:b/>
                <w:bCs/>
                <w:sz w:val="26"/>
                <w:szCs w:val="26"/>
              </w:rPr>
              <w:t>HUYỆN CAM LỘ</w:t>
            </w:r>
          </w:p>
          <w:p w14:paraId="627C8C0D" w14:textId="553C31B9" w:rsidR="00542821" w:rsidRPr="008B7A64" w:rsidRDefault="00626650" w:rsidP="006D0F1F">
            <w:pPr>
              <w:ind w:right="270"/>
              <w:jc w:val="center"/>
              <w:rPr>
                <w:sz w:val="26"/>
                <w:szCs w:val="26"/>
              </w:rPr>
            </w:pPr>
            <w:r w:rsidRPr="008B7A64">
              <w:rPr>
                <w:b/>
                <w:noProof/>
                <w:sz w:val="26"/>
                <w:szCs w:val="26"/>
              </w:rPr>
              <mc:AlternateContent>
                <mc:Choice Requires="wps">
                  <w:drawing>
                    <wp:anchor distT="0" distB="0" distL="114300" distR="114300" simplePos="0" relativeHeight="251657216" behindDoc="0" locked="0" layoutInCell="1" allowOverlap="1" wp14:anchorId="10E5AC66" wp14:editId="76077501">
                      <wp:simplePos x="0" y="0"/>
                      <wp:positionH relativeFrom="column">
                        <wp:posOffset>431800</wp:posOffset>
                      </wp:positionH>
                      <wp:positionV relativeFrom="paragraph">
                        <wp:posOffset>12700</wp:posOffset>
                      </wp:positionV>
                      <wp:extent cx="889000" cy="0"/>
                      <wp:effectExtent l="6985" t="8255" r="8890" b="1079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35D13E"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pt" to="1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"/>
                  </w:pict>
                </mc:Fallback>
              </mc:AlternateContent>
            </w:r>
          </w:p>
          <w:p w14:paraId="5F15A962" w14:textId="32866D7E" w:rsidR="00542821" w:rsidRPr="008B7A64" w:rsidRDefault="00542821" w:rsidP="001C5860">
            <w:pPr>
              <w:spacing w:before="120" w:after="120"/>
              <w:ind w:right="272"/>
              <w:jc w:val="center"/>
              <w:rPr>
                <w:bCs/>
                <w:szCs w:val="28"/>
              </w:rPr>
            </w:pPr>
            <w:r w:rsidRPr="008B7A64">
              <w:rPr>
                <w:bCs/>
                <w:sz w:val="26"/>
                <w:szCs w:val="26"/>
              </w:rPr>
              <w:t xml:space="preserve">Số: </w:t>
            </w:r>
            <w:r w:rsidR="001C5860">
              <w:rPr>
                <w:bCs/>
                <w:sz w:val="26"/>
                <w:szCs w:val="26"/>
              </w:rPr>
              <w:t>101</w:t>
            </w:r>
            <w:r w:rsidR="0014446F" w:rsidRPr="008B7A64">
              <w:rPr>
                <w:bCs/>
                <w:sz w:val="26"/>
                <w:szCs w:val="26"/>
              </w:rPr>
              <w:t xml:space="preserve"> </w:t>
            </w:r>
            <w:r w:rsidRPr="008B7A64">
              <w:rPr>
                <w:bCs/>
                <w:sz w:val="26"/>
                <w:szCs w:val="26"/>
              </w:rPr>
              <w:t>/KH</w:t>
            </w:r>
            <w:r w:rsidR="00304027" w:rsidRPr="008B7A64">
              <w:rPr>
                <w:bCs/>
                <w:sz w:val="26"/>
                <w:szCs w:val="26"/>
              </w:rPr>
              <w:t xml:space="preserve"> </w:t>
            </w:r>
            <w:r w:rsidRPr="008B7A64">
              <w:rPr>
                <w:bCs/>
                <w:sz w:val="26"/>
                <w:szCs w:val="26"/>
              </w:rPr>
              <w:t>-UBND</w:t>
            </w:r>
          </w:p>
        </w:tc>
        <w:tc>
          <w:tcPr>
            <w:tcW w:w="6379" w:type="dxa"/>
          </w:tcPr>
          <w:p w14:paraId="5D100C8F" w14:textId="49465F02" w:rsidR="00542821" w:rsidRPr="008B7A64" w:rsidRDefault="00542821" w:rsidP="006D0F1F">
            <w:pPr>
              <w:ind w:right="270"/>
              <w:jc w:val="center"/>
              <w:rPr>
                <w:b/>
                <w:sz w:val="26"/>
                <w:szCs w:val="26"/>
              </w:rPr>
            </w:pPr>
            <w:r w:rsidRPr="008B7A64">
              <w:rPr>
                <w:b/>
                <w:sz w:val="26"/>
                <w:szCs w:val="26"/>
              </w:rPr>
              <w:t>CỘNG HÒA XÃ HỘI CHỦ NGHĨA VIỆT</w:t>
            </w:r>
            <w:r w:rsidR="002E21C0" w:rsidRPr="008B7A64">
              <w:rPr>
                <w:b/>
                <w:sz w:val="26"/>
                <w:szCs w:val="26"/>
              </w:rPr>
              <w:t xml:space="preserve"> </w:t>
            </w:r>
            <w:r w:rsidRPr="008B7A64">
              <w:rPr>
                <w:b/>
                <w:sz w:val="26"/>
                <w:szCs w:val="26"/>
              </w:rPr>
              <w:t>NAM</w:t>
            </w:r>
          </w:p>
          <w:p w14:paraId="4BBEC2BC" w14:textId="2BB79B8E" w:rsidR="00542821" w:rsidRPr="008B7A64" w:rsidRDefault="00542821" w:rsidP="006D0F1F">
            <w:pPr>
              <w:ind w:right="270"/>
              <w:jc w:val="center"/>
              <w:rPr>
                <w:b/>
                <w:szCs w:val="28"/>
              </w:rPr>
            </w:pPr>
            <w:r w:rsidRPr="008B7A64">
              <w:rPr>
                <w:b/>
                <w:szCs w:val="28"/>
              </w:rPr>
              <w:t>Độc lập – Tự do - Hạnh phúc</w:t>
            </w:r>
          </w:p>
          <w:p w14:paraId="5ADAAE9F" w14:textId="77777777" w:rsidR="00F97B83" w:rsidRPr="008B7A64" w:rsidRDefault="006102B9" w:rsidP="006D0F1F">
            <w:pPr>
              <w:ind w:right="270"/>
              <w:jc w:val="center"/>
              <w:rPr>
                <w:bCs/>
                <w:i/>
                <w:iCs/>
                <w:szCs w:val="28"/>
              </w:rPr>
            </w:pPr>
            <w:r w:rsidRPr="008B7A64">
              <w:rPr>
                <w:noProof/>
                <w:szCs w:val="28"/>
              </w:rPr>
              <mc:AlternateContent>
                <mc:Choice Requires="wps">
                  <w:drawing>
                    <wp:anchor distT="0" distB="0" distL="114300" distR="114300" simplePos="0" relativeHeight="251659264" behindDoc="0" locked="0" layoutInCell="1" allowOverlap="1" wp14:anchorId="02C5F2A4" wp14:editId="6F48DCEB">
                      <wp:simplePos x="0" y="0"/>
                      <wp:positionH relativeFrom="column">
                        <wp:posOffset>753745</wp:posOffset>
                      </wp:positionH>
                      <wp:positionV relativeFrom="paragraph">
                        <wp:posOffset>28575</wp:posOffset>
                      </wp:positionV>
                      <wp:extent cx="2257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35pt,2.25pt" to="23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" strokecolor="black [3200]" strokeweight=".5pt">
                      <v:stroke joinstyle="miter"/>
                    </v:line>
                  </w:pict>
                </mc:Fallback>
              </mc:AlternateContent>
            </w:r>
          </w:p>
          <w:p w14:paraId="1ABE1D52" w14:textId="65E55A10" w:rsidR="00542821" w:rsidRPr="008B7A64" w:rsidRDefault="003166A1" w:rsidP="006D0F1F">
            <w:pPr>
              <w:ind w:right="270"/>
              <w:jc w:val="center"/>
              <w:rPr>
                <w:szCs w:val="28"/>
              </w:rPr>
            </w:pPr>
            <w:r w:rsidRPr="008B7A64">
              <w:rPr>
                <w:bCs/>
                <w:i/>
                <w:iCs/>
                <w:szCs w:val="28"/>
              </w:rPr>
              <w:t>Cam Lộ</w:t>
            </w:r>
            <w:r w:rsidR="00542821" w:rsidRPr="008B7A64">
              <w:rPr>
                <w:bCs/>
                <w:i/>
                <w:iCs/>
                <w:szCs w:val="28"/>
              </w:rPr>
              <w:t xml:space="preserve">, ngày   </w:t>
            </w:r>
            <w:r w:rsidR="001C5860">
              <w:rPr>
                <w:bCs/>
                <w:i/>
                <w:iCs/>
                <w:szCs w:val="28"/>
              </w:rPr>
              <w:t>23</w:t>
            </w:r>
            <w:r w:rsidR="00542821" w:rsidRPr="008B7A64">
              <w:rPr>
                <w:bCs/>
                <w:i/>
                <w:iCs/>
                <w:szCs w:val="28"/>
              </w:rPr>
              <w:t xml:space="preserve">      tháng </w:t>
            </w:r>
            <w:r w:rsidRPr="008B7A64">
              <w:rPr>
                <w:bCs/>
                <w:i/>
                <w:iCs/>
                <w:szCs w:val="28"/>
              </w:rPr>
              <w:t xml:space="preserve">   </w:t>
            </w:r>
            <w:r w:rsidR="001C5860">
              <w:rPr>
                <w:bCs/>
                <w:i/>
                <w:iCs/>
                <w:szCs w:val="28"/>
              </w:rPr>
              <w:t>5</w:t>
            </w:r>
            <w:r w:rsidRPr="008B7A64">
              <w:rPr>
                <w:bCs/>
                <w:i/>
                <w:iCs/>
                <w:szCs w:val="28"/>
              </w:rPr>
              <w:t xml:space="preserve">   </w:t>
            </w:r>
            <w:r w:rsidR="00542821" w:rsidRPr="008B7A64">
              <w:rPr>
                <w:bCs/>
                <w:i/>
                <w:iCs/>
                <w:szCs w:val="28"/>
              </w:rPr>
              <w:t xml:space="preserve"> năm 202</w:t>
            </w:r>
            <w:r w:rsidR="00E424DE" w:rsidRPr="008B7A64">
              <w:rPr>
                <w:bCs/>
                <w:i/>
                <w:iCs/>
                <w:szCs w:val="28"/>
              </w:rPr>
              <w:t>4</w:t>
            </w:r>
          </w:p>
        </w:tc>
      </w:tr>
    </w:tbl>
    <w:p w14:paraId="0FACF870" w14:textId="77777777" w:rsidR="008774F7" w:rsidRPr="008B7A64" w:rsidRDefault="008774F7" w:rsidP="008774F7">
      <w:pPr>
        <w:rPr>
          <w:b/>
          <w:bCs/>
        </w:rPr>
      </w:pPr>
    </w:p>
    <w:p w14:paraId="43F4B327" w14:textId="77777777" w:rsidR="00806604" w:rsidRPr="008B7A64" w:rsidRDefault="00806604" w:rsidP="00372691">
      <w:pPr>
        <w:jc w:val="center"/>
        <w:rPr>
          <w:b/>
          <w:bCs/>
        </w:rPr>
      </w:pPr>
      <w:r w:rsidRPr="008B7A64">
        <w:rPr>
          <w:b/>
          <w:bCs/>
        </w:rPr>
        <w:t>KẾ HOẠCH</w:t>
      </w:r>
    </w:p>
    <w:p w14:paraId="1D89C72C" w14:textId="20F53A86" w:rsidR="00806604" w:rsidRPr="008B7A64" w:rsidRDefault="00806604" w:rsidP="00372691">
      <w:pPr>
        <w:jc w:val="center"/>
        <w:rPr>
          <w:b/>
        </w:rPr>
      </w:pPr>
      <w:r w:rsidRPr="008B7A64">
        <w:rPr>
          <w:b/>
          <w:bCs/>
        </w:rPr>
        <w:t xml:space="preserve">Thực hiện Chương trình hành động số 75- CTr/TU, ngày 26/10/2023 </w:t>
      </w:r>
      <w:r w:rsidR="00D310BD" w:rsidRPr="008B7A64">
        <w:rPr>
          <w:b/>
          <w:bCs/>
        </w:rPr>
        <w:t xml:space="preserve">của Ban thường vụ Tỉnh uỷ </w:t>
      </w:r>
      <w:r w:rsidRPr="008B7A64">
        <w:rPr>
          <w:b/>
          <w:bCs/>
        </w:rPr>
        <w:t>thực hiện Chỉ thị số 21-CT/TW ngày 04/5/2023 của Ban Bí thư “về tiếp tục đổi mới, phát triển và nâng cao chất lượng giáo dục nghề nghiệp đến năm 2030, tầm nhìn đến năm 2045”</w:t>
      </w:r>
    </w:p>
    <w:p w14:paraId="49AA9AF5" w14:textId="4DDD689B" w:rsidR="00806604" w:rsidRPr="008B7A64" w:rsidRDefault="00626650" w:rsidP="00806604">
      <w:pPr>
        <w:rPr>
          <w:b/>
        </w:rPr>
      </w:pPr>
      <w:r w:rsidRPr="008B7A64">
        <w:rPr>
          <w:b/>
          <w:noProof/>
        </w:rPr>
        <mc:AlternateContent>
          <mc:Choice Requires="wps">
            <w:drawing>
              <wp:anchor distT="0" distB="0" distL="114300" distR="114300" simplePos="0" relativeHeight="251657728" behindDoc="0" locked="0" layoutInCell="1" allowOverlap="1" wp14:anchorId="56137921" wp14:editId="5C0B28F0">
                <wp:simplePos x="0" y="0"/>
                <wp:positionH relativeFrom="column">
                  <wp:posOffset>2247900</wp:posOffset>
                </wp:positionH>
                <wp:positionV relativeFrom="paragraph">
                  <wp:posOffset>59055</wp:posOffset>
                </wp:positionV>
                <wp:extent cx="1244600" cy="0"/>
                <wp:effectExtent l="13335" t="13970" r="8890"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810EF8"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4.65pt" to="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UJ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"/>
            </w:pict>
          </mc:Fallback>
        </mc:AlternateContent>
      </w:r>
    </w:p>
    <w:p w14:paraId="310776C8" w14:textId="7E0EC2E8" w:rsidR="00806604" w:rsidRPr="008B7A64" w:rsidRDefault="00882AC8" w:rsidP="00882AC8">
      <w:pPr>
        <w:jc w:val="both"/>
      </w:pPr>
      <w:r w:rsidRPr="008B7A64">
        <w:tab/>
      </w:r>
      <w:r w:rsidR="00806604" w:rsidRPr="008B7A64">
        <w:t xml:space="preserve">Thực hiện Chỉ thị số 21-CT/TW ngày 04/5/2023 của Ban Bí thư Trung ương Đảng về tiếp tục đổi mới, phát triển và nâng cao chất lượng giáo dục nghề nghiệp đến năm 2030, tầm nhìn đến năm 2045 </w:t>
      </w:r>
      <w:r w:rsidR="00806604" w:rsidRPr="008B7A64">
        <w:rPr>
          <w:i/>
        </w:rPr>
        <w:t xml:space="preserve">(sau đây viết tắt là Chỉ thị số 21-CT/TW) </w:t>
      </w:r>
      <w:r w:rsidR="00806604" w:rsidRPr="008B7A64">
        <w:t xml:space="preserve">và </w:t>
      </w:r>
      <w:r w:rsidR="00B34DC4" w:rsidRPr="008B7A64">
        <w:t>Chương trình hành động số 75- CTr/TU ngày 26/10/2023 của Ban thường vụ Tỉnh uỷ</w:t>
      </w:r>
      <w:r w:rsidR="00806604" w:rsidRPr="008B7A64">
        <w:t xml:space="preserve"> </w:t>
      </w:r>
      <w:r w:rsidR="00B34DC4" w:rsidRPr="008B7A64">
        <w:t xml:space="preserve">về việc </w:t>
      </w:r>
      <w:r w:rsidR="00806604" w:rsidRPr="008B7A64">
        <w:t>thực hiện Chỉ thị số 21-CT/T</w:t>
      </w:r>
      <w:r w:rsidR="00C824A3" w:rsidRPr="008B7A64">
        <w:t xml:space="preserve">W ngày 04/5/2023 của Ban Bí thư; </w:t>
      </w:r>
      <w:r w:rsidRPr="008B7A64">
        <w:t>Kế hoạch số 74/KH-UBND, ngày 28/3/2024 của UBND tỉnh Quảng Trị về t</w:t>
      </w:r>
      <w:r w:rsidRPr="008B7A64">
        <w:rPr>
          <w:bCs/>
        </w:rPr>
        <w:t>hực hiện Chương trình hành động số 75- CTr/TU, ngày 26/10/2023 của Ban thường vụ Tỉnh uỷ thực hiện Chỉ thị số 21-CT/T</w:t>
      </w:r>
      <w:r w:rsidR="00235A73" w:rsidRPr="008B7A64">
        <w:rPr>
          <w:bCs/>
        </w:rPr>
        <w:t>W ngày 04/5/2023 của Ban Bí thư</w:t>
      </w:r>
      <w:r w:rsidRPr="008B7A64">
        <w:t xml:space="preserve">, </w:t>
      </w:r>
      <w:r w:rsidR="00806604" w:rsidRPr="008B7A64">
        <w:t xml:space="preserve">UBND </w:t>
      </w:r>
      <w:r w:rsidRPr="008B7A64">
        <w:t>huyện</w:t>
      </w:r>
      <w:r w:rsidR="00806604" w:rsidRPr="008B7A64">
        <w:t xml:space="preserve"> </w:t>
      </w:r>
      <w:r w:rsidRPr="008B7A64">
        <w:t>xây dựng</w:t>
      </w:r>
      <w:r w:rsidR="00806604" w:rsidRPr="008B7A64">
        <w:t xml:space="preserve"> </w:t>
      </w:r>
      <w:r w:rsidRPr="008B7A64">
        <w:t>k</w:t>
      </w:r>
      <w:r w:rsidR="00806604" w:rsidRPr="008B7A64">
        <w:t xml:space="preserve">ế hoạch thực hiện </w:t>
      </w:r>
      <w:r w:rsidRPr="008B7A64">
        <w:t xml:space="preserve">với các nội dung </w:t>
      </w:r>
      <w:r w:rsidR="00806604" w:rsidRPr="008B7A64">
        <w:t>như sau:</w:t>
      </w:r>
    </w:p>
    <w:p w14:paraId="06649EF7" w14:textId="77777777" w:rsidR="00806604" w:rsidRPr="008B7A64" w:rsidRDefault="00806604" w:rsidP="003166A1">
      <w:pPr>
        <w:spacing w:before="60"/>
        <w:ind w:firstLine="720"/>
        <w:rPr>
          <w:b/>
          <w:bCs/>
        </w:rPr>
      </w:pPr>
      <w:r w:rsidRPr="008B7A64">
        <w:rPr>
          <w:b/>
        </w:rPr>
        <w:t>I. MỤC ĐÍCH, YÊU CẦU</w:t>
      </w:r>
    </w:p>
    <w:p w14:paraId="5D332812" w14:textId="77777777" w:rsidR="00806604" w:rsidRPr="008B7A64" w:rsidRDefault="00806604" w:rsidP="003166A1">
      <w:pPr>
        <w:spacing w:before="60"/>
        <w:ind w:firstLine="720"/>
        <w:jc w:val="both"/>
        <w:rPr>
          <w:b/>
          <w:bCs/>
        </w:rPr>
      </w:pPr>
      <w:r w:rsidRPr="008B7A64">
        <w:rPr>
          <w:b/>
        </w:rPr>
        <w:t>1. Mục đích</w:t>
      </w:r>
    </w:p>
    <w:p w14:paraId="0E95192D" w14:textId="249419B8" w:rsidR="00806604" w:rsidRPr="008B7A64" w:rsidRDefault="00806604" w:rsidP="003166A1">
      <w:pPr>
        <w:spacing w:before="60"/>
        <w:ind w:firstLine="720"/>
        <w:jc w:val="both"/>
        <w:rPr>
          <w:b/>
          <w:bCs/>
        </w:rPr>
      </w:pPr>
      <w:r w:rsidRPr="008B7A64">
        <w:t>- Quán triệt, triển khai thực hiện đầy đủ, kịp thời, c</w:t>
      </w:r>
      <w:r w:rsidR="00E424DE" w:rsidRPr="008B7A64">
        <w:t xml:space="preserve">ó hiệu quả Chỉ thị số 21-CT/TW </w:t>
      </w:r>
      <w:r w:rsidR="009908D3" w:rsidRPr="008B7A64">
        <w:t xml:space="preserve">ngày 04/5/2023 </w:t>
      </w:r>
      <w:r w:rsidRPr="008B7A64">
        <w:t>và Chương trình hành động số 75- CTr/TU, ngày 26/10/2023</w:t>
      </w:r>
      <w:r w:rsidR="0018563B" w:rsidRPr="008B7A64">
        <w:t xml:space="preserve"> của Ban thường vụ Tỉnh uỷ</w:t>
      </w:r>
      <w:r w:rsidRPr="008B7A64">
        <w:t xml:space="preserve"> thực hiện Chỉ thị số 21-CT/TW ngày 04/5/2023 của Ban Bí thư “về </w:t>
      </w:r>
      <w:r w:rsidRPr="008B7A64">
        <w:rPr>
          <w:bCs/>
        </w:rPr>
        <w:t>tiếp tục đổi mới, phát triển và nâng cao chất lượng giáo dục nghề nghiệp đến năm 2030, tầm nhìn đến năm 2045”.</w:t>
      </w:r>
    </w:p>
    <w:p w14:paraId="03E6A30A" w14:textId="16D5FF9E" w:rsidR="00806604" w:rsidRPr="008B7A64" w:rsidRDefault="00806604" w:rsidP="003166A1">
      <w:pPr>
        <w:spacing w:before="60"/>
        <w:ind w:firstLine="720"/>
        <w:jc w:val="both"/>
      </w:pPr>
      <w:r w:rsidRPr="008B7A64">
        <w:rPr>
          <w:b/>
          <w:bCs/>
        </w:rPr>
        <w:t xml:space="preserve">- </w:t>
      </w:r>
      <w:r w:rsidR="001F686F" w:rsidRPr="008B7A64">
        <w:t xml:space="preserve">Tăng cường công tác chỉ đạo, điều hành </w:t>
      </w:r>
      <w:r w:rsidRPr="008B7A64">
        <w:t>và nâng cao hiệu lực, hiệu quả quản lý n</w:t>
      </w:r>
      <w:r w:rsidR="001F686F" w:rsidRPr="008B7A64">
        <w:t xml:space="preserve">hà nước của chính quyền các cấp; sự phối hợp chặt chẽ </w:t>
      </w:r>
      <w:r w:rsidRPr="008B7A64">
        <w:t>giữa các cơ quan, đơn vị, địa phương trong việc đổi mới, phát triển và nâng cao chất lượng giáo dục nghề nghiệp.</w:t>
      </w:r>
    </w:p>
    <w:p w14:paraId="42097679" w14:textId="77777777" w:rsidR="00806604" w:rsidRPr="008B7A64" w:rsidRDefault="00806604" w:rsidP="003166A1">
      <w:pPr>
        <w:spacing w:before="60"/>
        <w:ind w:firstLine="720"/>
        <w:jc w:val="both"/>
        <w:rPr>
          <w:b/>
          <w:bCs/>
        </w:rPr>
      </w:pPr>
      <w:r w:rsidRPr="008B7A64">
        <w:rPr>
          <w:b/>
        </w:rPr>
        <w:t>2. Yêu cầu</w:t>
      </w:r>
    </w:p>
    <w:p w14:paraId="0012D082" w14:textId="35689755" w:rsidR="00001305" w:rsidRPr="008B7A64" w:rsidRDefault="00806604" w:rsidP="003166A1">
      <w:pPr>
        <w:spacing w:before="60"/>
        <w:ind w:firstLine="720"/>
        <w:jc w:val="both"/>
        <w:rPr>
          <w:b/>
          <w:bCs/>
        </w:rPr>
      </w:pPr>
      <w:r w:rsidRPr="008B7A64">
        <w:rPr>
          <w:b/>
          <w:bCs/>
        </w:rPr>
        <w:t xml:space="preserve">- </w:t>
      </w:r>
      <w:r w:rsidR="001F686F" w:rsidRPr="008B7A64">
        <w:t xml:space="preserve">Các </w:t>
      </w:r>
      <w:r w:rsidRPr="008B7A64">
        <w:t>cơ quan, đơn vị</w:t>
      </w:r>
      <w:r w:rsidR="001F686F" w:rsidRPr="008B7A64">
        <w:t>, UBND các xã, thị trấn</w:t>
      </w:r>
      <w:r w:rsidRPr="008B7A64">
        <w:t xml:space="preserve"> xác định rõ vai trò, trách nhiệm trong việc thực hiện các mục tiêu, nhiệm vụ, giải pháp đã đề ra trong Chỉ thị số 21-CT/TW, Chương trình hành động số 75- CTr/TU và </w:t>
      </w:r>
      <w:r w:rsidR="001F686F" w:rsidRPr="008B7A64">
        <w:t>k</w:t>
      </w:r>
      <w:r w:rsidRPr="008B7A64">
        <w:t>ế hoạch này để triển khai thực hiện có hiệu quả, phù hợp với yêu cầu thực tiễn của cơ quan, đơn vị</w:t>
      </w:r>
      <w:r w:rsidR="001F686F" w:rsidRPr="008B7A64">
        <w:t>, địa phương và đúng quy định của pháp luật</w:t>
      </w:r>
      <w:r w:rsidRPr="008B7A64">
        <w:t>.</w:t>
      </w:r>
    </w:p>
    <w:p w14:paraId="6CD5C8D1" w14:textId="6B8DBF36" w:rsidR="00304027" w:rsidRPr="008B7A64" w:rsidRDefault="00806604" w:rsidP="003166A1">
      <w:pPr>
        <w:spacing w:before="60"/>
        <w:ind w:firstLine="720"/>
        <w:jc w:val="both"/>
      </w:pPr>
      <w:r w:rsidRPr="008B7A64">
        <w:rPr>
          <w:b/>
          <w:bCs/>
        </w:rPr>
        <w:t xml:space="preserve">- </w:t>
      </w:r>
      <w:r w:rsidRPr="008B7A64">
        <w:t xml:space="preserve">Việc triển khai thực hiện </w:t>
      </w:r>
      <w:r w:rsidR="001F686F" w:rsidRPr="008B7A64">
        <w:t>k</w:t>
      </w:r>
      <w:r w:rsidR="00043ADD" w:rsidRPr="008B7A64">
        <w:t xml:space="preserve">ế hoạch phải được tiến hành </w:t>
      </w:r>
      <w:r w:rsidRPr="008B7A64">
        <w:t>thường xuyên, liên</w:t>
      </w:r>
      <w:r w:rsidR="001F686F" w:rsidRPr="008B7A64">
        <w:t xml:space="preserve"> tục, đảm bảo sự thống nhất từ huyện</w:t>
      </w:r>
      <w:r w:rsidR="00043ADD" w:rsidRPr="008B7A64">
        <w:t xml:space="preserve"> đến cơ sở; các nhiệm vụ, giải </w:t>
      </w:r>
      <w:r w:rsidRPr="008B7A64">
        <w:t xml:space="preserve">pháp phải đồng bộ, khả thi; quá trình tổ chức thực hiện có trọng tâm, </w:t>
      </w:r>
      <w:r w:rsidR="00001305" w:rsidRPr="008B7A64">
        <w:t>trọng điểm</w:t>
      </w:r>
      <w:r w:rsidR="00043ADD" w:rsidRPr="008B7A64">
        <w:t>.</w:t>
      </w:r>
    </w:p>
    <w:p w14:paraId="6085DF9A" w14:textId="77777777" w:rsidR="00001305" w:rsidRPr="008B7A64" w:rsidRDefault="00806604" w:rsidP="003166A1">
      <w:pPr>
        <w:spacing w:before="60"/>
        <w:ind w:firstLine="720"/>
        <w:rPr>
          <w:b/>
          <w:bCs/>
        </w:rPr>
      </w:pPr>
      <w:r w:rsidRPr="008B7A64">
        <w:rPr>
          <w:b/>
          <w:bCs/>
        </w:rPr>
        <w:t>II. MỤC TIÊU</w:t>
      </w:r>
    </w:p>
    <w:p w14:paraId="0AE01128" w14:textId="77777777" w:rsidR="00806604" w:rsidRPr="008B7A64" w:rsidRDefault="00806604" w:rsidP="003166A1">
      <w:pPr>
        <w:spacing w:before="60"/>
        <w:ind w:firstLine="720"/>
        <w:rPr>
          <w:b/>
          <w:bCs/>
        </w:rPr>
      </w:pPr>
      <w:r w:rsidRPr="008B7A64">
        <w:rPr>
          <w:b/>
          <w:bCs/>
        </w:rPr>
        <w:t xml:space="preserve">1. Mục tiêu tổng quát </w:t>
      </w:r>
    </w:p>
    <w:p w14:paraId="50FEE8D2" w14:textId="6C80EEDC" w:rsidR="00806604" w:rsidRPr="008B7A64" w:rsidRDefault="00806604" w:rsidP="003166A1">
      <w:pPr>
        <w:spacing w:before="60"/>
        <w:ind w:firstLine="720"/>
        <w:jc w:val="both"/>
      </w:pPr>
      <w:r w:rsidRPr="008B7A64">
        <w:lastRenderedPageBreak/>
        <w:t>Tạo chuyển biến mạnh mẽ về quy mô, chất lượng giáo dục nghề nghiệp góp phần nâng cao tỷ lệ lao động qua đào tạo</w:t>
      </w:r>
      <w:r w:rsidR="00690BFD" w:rsidRPr="008B7A64">
        <w:t>, lao động qua đào tạo có bằng cấp chứng chỉ</w:t>
      </w:r>
      <w:r w:rsidRPr="008B7A64">
        <w:t xml:space="preserve">; gắn đào tạo nghề với giải quyết việc làm; nâng cao chất lượng nguồn nhân lực, nhất là nguồn nhân lực chất lượng cao đáp ứng yêu cầu phát triển của </w:t>
      </w:r>
      <w:r w:rsidR="00A228DB" w:rsidRPr="008B7A64">
        <w:t>thời kỳ</w:t>
      </w:r>
      <w:r w:rsidRPr="008B7A64">
        <w:t xml:space="preserve"> công nghiệp</w:t>
      </w:r>
      <w:r w:rsidR="00A228DB" w:rsidRPr="008B7A64">
        <w:t xml:space="preserve"> 4.0</w:t>
      </w:r>
      <w:r w:rsidRPr="008B7A64">
        <w:t>; cung cấp nguồn lao động có chất lượng cao cho thị trường lao động t</w:t>
      </w:r>
      <w:r w:rsidR="00690BFD" w:rsidRPr="008B7A64">
        <w:t xml:space="preserve">rong vùng, trước hết là các cụm, khu </w:t>
      </w:r>
      <w:r w:rsidRPr="008B7A64">
        <w:t>công nghiệp, khu kinh tế của tỉnh.</w:t>
      </w:r>
    </w:p>
    <w:p w14:paraId="5E36B075" w14:textId="77777777" w:rsidR="00806604" w:rsidRPr="008B7A64" w:rsidRDefault="00806604" w:rsidP="003166A1">
      <w:pPr>
        <w:spacing w:before="60"/>
        <w:ind w:firstLine="720"/>
      </w:pPr>
      <w:r w:rsidRPr="008B7A64">
        <w:rPr>
          <w:b/>
        </w:rPr>
        <w:t>2.</w:t>
      </w:r>
      <w:r w:rsidRPr="008B7A64">
        <w:t xml:space="preserve"> </w:t>
      </w:r>
      <w:r w:rsidRPr="008B7A64">
        <w:rPr>
          <w:b/>
        </w:rPr>
        <w:t>Mục tiêu cụ thể</w:t>
      </w:r>
    </w:p>
    <w:p w14:paraId="731C4F1E" w14:textId="58E0A8A1" w:rsidR="00806604" w:rsidRPr="008B7A64" w:rsidRDefault="00806604" w:rsidP="003166A1">
      <w:pPr>
        <w:spacing w:before="60"/>
        <w:ind w:firstLine="720"/>
        <w:jc w:val="both"/>
      </w:pPr>
      <w:r w:rsidRPr="008B7A64">
        <w:t xml:space="preserve">Phấn đấu đến năm 2030, thu hút khoảng </w:t>
      </w:r>
      <w:r w:rsidR="00C05870" w:rsidRPr="008B7A64">
        <w:t>40-45</w:t>
      </w:r>
      <w:r w:rsidRPr="008B7A64">
        <w:t xml:space="preserve">% học sinh trung học phổ thông vào hệ thống giáo dục nghề nghiệp; đào tạo lại, đào tạo thường xuyên cho khoảng 50% lực lượng lao động; </w:t>
      </w:r>
      <w:r w:rsidR="00A20E20" w:rsidRPr="008B7A64">
        <w:t>p</w:t>
      </w:r>
      <w:r w:rsidR="00E9253E" w:rsidRPr="008B7A64">
        <w:t xml:space="preserve">hấn đấu </w:t>
      </w:r>
      <w:r w:rsidR="00690BFD" w:rsidRPr="008B7A64">
        <w:t>xây dựng</w:t>
      </w:r>
      <w:r w:rsidRPr="008B7A64">
        <w:t xml:space="preserve"> 01 cơ sở giáo dục nghề nghiệp đạt chuẩn chất lượng cao. Đến năm 2045, cơ bản đáp ứng được nhu cầu nguồn nhân lực có kỹ năng nghề cao trên địa bàn </w:t>
      </w:r>
      <w:r w:rsidR="00690BFD" w:rsidRPr="008B7A64">
        <w:t>huyện</w:t>
      </w:r>
      <w:r w:rsidRPr="008B7A64">
        <w:t>.</w:t>
      </w:r>
    </w:p>
    <w:p w14:paraId="20143134" w14:textId="77777777" w:rsidR="00806604" w:rsidRPr="008B7A64" w:rsidRDefault="00806604" w:rsidP="003166A1">
      <w:pPr>
        <w:spacing w:before="60"/>
        <w:ind w:firstLine="720"/>
      </w:pPr>
      <w:r w:rsidRPr="008B7A64">
        <w:rPr>
          <w:b/>
        </w:rPr>
        <w:t>III.</w:t>
      </w:r>
      <w:r w:rsidRPr="008B7A64">
        <w:t xml:space="preserve"> </w:t>
      </w:r>
      <w:r w:rsidRPr="008B7A64">
        <w:rPr>
          <w:b/>
        </w:rPr>
        <w:t>NHIỆM VỤ, GIẢI PHÁP TRỌNG TÂM</w:t>
      </w:r>
    </w:p>
    <w:p w14:paraId="41B062BF" w14:textId="3DB2118A" w:rsidR="00806604" w:rsidRPr="008B7A64" w:rsidRDefault="00806604" w:rsidP="003166A1">
      <w:pPr>
        <w:spacing w:before="60"/>
        <w:ind w:firstLine="720"/>
        <w:jc w:val="both"/>
        <w:rPr>
          <w:b/>
          <w:spacing w:val="-2"/>
        </w:rPr>
      </w:pPr>
      <w:r w:rsidRPr="008B7A64">
        <w:rPr>
          <w:b/>
          <w:spacing w:val="-2"/>
        </w:rPr>
        <w:t xml:space="preserve">1. </w:t>
      </w:r>
      <w:r w:rsidR="00FB4670" w:rsidRPr="008B7A64">
        <w:rPr>
          <w:b/>
          <w:spacing w:val="-2"/>
        </w:rPr>
        <w:t xml:space="preserve">Tăng cường công tác </w:t>
      </w:r>
      <w:r w:rsidR="002D56A3" w:rsidRPr="008B7A64">
        <w:rPr>
          <w:b/>
          <w:spacing w:val="-2"/>
        </w:rPr>
        <w:t xml:space="preserve">tuyên truyền về </w:t>
      </w:r>
      <w:r w:rsidRPr="008B7A64">
        <w:rPr>
          <w:b/>
          <w:spacing w:val="-2"/>
        </w:rPr>
        <w:t>vị trí, vai trò, tầm quan trọng của giáo dục nghề nghiệp trong phát triển kinh tế</w:t>
      </w:r>
      <w:r w:rsidR="0067292B" w:rsidRPr="008B7A64">
        <w:rPr>
          <w:b/>
          <w:spacing w:val="-2"/>
        </w:rPr>
        <w:t xml:space="preserve"> </w:t>
      </w:r>
      <w:r w:rsidRPr="008B7A64">
        <w:rPr>
          <w:b/>
          <w:spacing w:val="-2"/>
        </w:rPr>
        <w:t>- xã hội</w:t>
      </w:r>
      <w:r w:rsidR="002C7097" w:rsidRPr="008B7A64">
        <w:rPr>
          <w:b/>
          <w:spacing w:val="-2"/>
        </w:rPr>
        <w:t>;</w:t>
      </w:r>
      <w:r w:rsidR="002D56A3" w:rsidRPr="008B7A64">
        <w:rPr>
          <w:b/>
          <w:spacing w:val="-2"/>
        </w:rPr>
        <w:t xml:space="preserve"> nâng cao nhận thức người lao động đối với học nghề,</w:t>
      </w:r>
      <w:r w:rsidR="002C7097" w:rsidRPr="008B7A64">
        <w:rPr>
          <w:b/>
          <w:spacing w:val="-2"/>
        </w:rPr>
        <w:t xml:space="preserve"> phải coi việc học nghề, kỹ năng nghề là cơ hội tốt để tiếp cận việc làm, nâng cao thu nhập ổn định và cải thiện cuộc sống</w:t>
      </w:r>
    </w:p>
    <w:p w14:paraId="2C15C55E" w14:textId="641DB23A" w:rsidR="003B104A" w:rsidRPr="008B7A64" w:rsidRDefault="00BB2FA0" w:rsidP="003166A1">
      <w:pPr>
        <w:spacing w:before="60"/>
        <w:ind w:firstLine="720"/>
        <w:jc w:val="both"/>
      </w:pPr>
      <w:r w:rsidRPr="008B7A64">
        <w:t xml:space="preserve">- Các </w:t>
      </w:r>
      <w:r w:rsidR="000C4250" w:rsidRPr="008B7A64">
        <w:t>cơ quan, đơn vị liên quan và UBND các xã, thị trấn đẩy mạnh</w:t>
      </w:r>
      <w:r w:rsidR="003B104A" w:rsidRPr="008B7A64">
        <w:t xml:space="preserve"> tu</w:t>
      </w:r>
      <w:r w:rsidR="000C4250" w:rsidRPr="008B7A64">
        <w:t>yên truyền, nâng cao nhận thức</w:t>
      </w:r>
      <w:r w:rsidR="003B104A" w:rsidRPr="008B7A64">
        <w:t xml:space="preserve"> trong công tác tiếp tục đổi mới, phát triển và nâng cao chất lượng giáo dục nghề n</w:t>
      </w:r>
      <w:r w:rsidR="000C4250" w:rsidRPr="008B7A64">
        <w:t>ghiệp theo chức năng, nhiệm vụ và</w:t>
      </w:r>
      <w:r w:rsidR="003B104A" w:rsidRPr="008B7A64">
        <w:t xml:space="preserve"> đặc điểm, tình hình của đơn vị, địa phương. Đồng thời, tăng cường trách nhiệm của Thủ trưởng các cơ quan, đơn vị trong lãnh đạo, chỉ đạo, tổ chức triển khai thực hiện Chỉ thị số 21-CT/TW và </w:t>
      </w:r>
      <w:r w:rsidR="0003756C" w:rsidRPr="008B7A64">
        <w:t xml:space="preserve">Chương trình hành động số </w:t>
      </w:r>
      <w:r w:rsidR="007B367F" w:rsidRPr="008B7A64">
        <w:t xml:space="preserve">75- CTr/TU ngày 26/10/2023 của Ban Thường vụ Tỉnh ủy </w:t>
      </w:r>
      <w:r w:rsidR="003B104A" w:rsidRPr="008B7A64">
        <w:t>về tiếp tục đổi mới, phát triển và nâng cao chất lượng giáo dục nghề nghiệp đến năm 2030, tầm nhìn đến năm 2045.</w:t>
      </w:r>
    </w:p>
    <w:p w14:paraId="5A416629" w14:textId="02DEB1C1" w:rsidR="003B104A" w:rsidRPr="008B7A64" w:rsidRDefault="003B104A" w:rsidP="003166A1">
      <w:pPr>
        <w:spacing w:before="60"/>
        <w:ind w:firstLine="720"/>
        <w:jc w:val="both"/>
      </w:pPr>
      <w:r w:rsidRPr="008B7A64">
        <w:t xml:space="preserve">- </w:t>
      </w:r>
      <w:r w:rsidR="000C4250" w:rsidRPr="008B7A64">
        <w:t>UBND các xã, thị trấn</w:t>
      </w:r>
      <w:r w:rsidRPr="008B7A64">
        <w:t xml:space="preserve"> chủ động xây dựng </w:t>
      </w:r>
      <w:r w:rsidR="000C4250" w:rsidRPr="008B7A64">
        <w:t xml:space="preserve">kế hoạch thực hiện tiếp tục đổi mới </w:t>
      </w:r>
      <w:r w:rsidRPr="008B7A64">
        <w:t>và nâng cao chất lượng giáo dục nghề nghiệp</w:t>
      </w:r>
      <w:r w:rsidR="0099504E" w:rsidRPr="008B7A64">
        <w:t xml:space="preserve">; </w:t>
      </w:r>
      <w:r w:rsidR="002E044E" w:rsidRPr="008B7A64">
        <w:t xml:space="preserve">gắn các </w:t>
      </w:r>
      <w:r w:rsidRPr="008B7A64">
        <w:t>mục tiêu, chỉ tiêu</w:t>
      </w:r>
      <w:r w:rsidR="002E044E" w:rsidRPr="008B7A64">
        <w:t xml:space="preserve"> (giáo dục nghề nghiệp, phân luồng</w:t>
      </w:r>
      <w:r w:rsidRPr="008B7A64">
        <w:t xml:space="preserve"> </w:t>
      </w:r>
      <w:r w:rsidR="002E044E" w:rsidRPr="008B7A64">
        <w:t xml:space="preserve">học sinh) </w:t>
      </w:r>
      <w:r w:rsidRPr="008B7A64">
        <w:t xml:space="preserve">vào </w:t>
      </w:r>
      <w:r w:rsidR="002E044E" w:rsidRPr="008B7A64">
        <w:t>chương trình, kế hoạch phát triển kinh tế - xã hội</w:t>
      </w:r>
      <w:r w:rsidR="000C4250" w:rsidRPr="008B7A64">
        <w:t xml:space="preserve"> hàng năm</w:t>
      </w:r>
      <w:r w:rsidR="002E044E" w:rsidRPr="008B7A64">
        <w:t>; đồng thời, có sự</w:t>
      </w:r>
      <w:r w:rsidRPr="008B7A64">
        <w:t xml:space="preserve"> phân công trách nhiệm</w:t>
      </w:r>
      <w:r w:rsidR="002E044E" w:rsidRPr="008B7A64">
        <w:t xml:space="preserve"> cụ thể</w:t>
      </w:r>
      <w:r w:rsidRPr="008B7A64">
        <w:t xml:space="preserve"> </w:t>
      </w:r>
      <w:r w:rsidR="002E044E" w:rsidRPr="008B7A64">
        <w:t>cho</w:t>
      </w:r>
      <w:r w:rsidRPr="008B7A64">
        <w:t xml:space="preserve"> từng cá nhân</w:t>
      </w:r>
      <w:r w:rsidR="002E044E" w:rsidRPr="008B7A64">
        <w:t>, tổ chức</w:t>
      </w:r>
      <w:r w:rsidR="000C4250" w:rsidRPr="008B7A64">
        <w:t xml:space="preserve"> </w:t>
      </w:r>
      <w:r w:rsidR="002E044E" w:rsidRPr="008B7A64">
        <w:t xml:space="preserve">trong </w:t>
      </w:r>
      <w:r w:rsidRPr="008B7A64">
        <w:t>thực hiện nhiệm vụ</w:t>
      </w:r>
      <w:r w:rsidR="00554E18" w:rsidRPr="008B7A64">
        <w:t>;</w:t>
      </w:r>
      <w:r w:rsidRPr="008B7A64">
        <w:t xml:space="preserve"> định kỳ hàng năm kiểm tra, đánh giá kết quả thực hiện.</w:t>
      </w:r>
    </w:p>
    <w:p w14:paraId="305CD8EC" w14:textId="5E9C2EDB" w:rsidR="003958E5" w:rsidRPr="008B7A64" w:rsidRDefault="003B104A" w:rsidP="003166A1">
      <w:pPr>
        <w:spacing w:before="60"/>
        <w:ind w:firstLine="720"/>
        <w:jc w:val="both"/>
      </w:pPr>
      <w:r w:rsidRPr="008B7A64">
        <w:t>-</w:t>
      </w:r>
      <w:r w:rsidR="00D4644B" w:rsidRPr="008B7A64">
        <w:t xml:space="preserve"> </w:t>
      </w:r>
      <w:r w:rsidR="009F0351" w:rsidRPr="008B7A64">
        <w:t>Tiếp tục đổi mới và đ</w:t>
      </w:r>
      <w:r w:rsidRPr="008B7A64">
        <w:t>a dạng hoá các hoạt động tuyên truyền</w:t>
      </w:r>
      <w:r w:rsidR="009F0351" w:rsidRPr="008B7A64">
        <w:t>,</w:t>
      </w:r>
      <w:r w:rsidR="009526A6" w:rsidRPr="008B7A64">
        <w:t xml:space="preserve"> đảm bảo hiệu quả, thiết thực đúng trọng tâm, trọng điểm nhằm </w:t>
      </w:r>
      <w:r w:rsidRPr="008B7A64">
        <w:t xml:space="preserve">nâng cao nhận thức cho cán bộ, </w:t>
      </w:r>
      <w:r w:rsidR="00CE6BE0" w:rsidRPr="008B7A64">
        <w:t>N</w:t>
      </w:r>
      <w:r w:rsidR="000C4250" w:rsidRPr="008B7A64">
        <w:t>hân dân, trong đó tập trung vào đối tượng</w:t>
      </w:r>
      <w:r w:rsidRPr="008B7A64">
        <w:t xml:space="preserve"> học sinh, phụ huynh, người lao động, </w:t>
      </w:r>
      <w:r w:rsidR="000C4250" w:rsidRPr="008B7A64">
        <w:t xml:space="preserve">chủ các </w:t>
      </w:r>
      <w:r w:rsidRPr="008B7A64">
        <w:t>doanh nghiệp về vai trò, vị trí của giáo dục nghề nghiệp</w:t>
      </w:r>
      <w:r w:rsidR="009526A6" w:rsidRPr="008B7A64">
        <w:t>;</w:t>
      </w:r>
      <w:r w:rsidR="00B721E4" w:rsidRPr="008B7A64">
        <w:t xml:space="preserve"> </w:t>
      </w:r>
      <w:r w:rsidR="00046A3F" w:rsidRPr="008B7A64">
        <w:t xml:space="preserve">người lao động </w:t>
      </w:r>
      <w:r w:rsidR="009526A6" w:rsidRPr="008B7A64">
        <w:t>phải coi việc học nghề, kỹ năng nghề là cơ hội tốt để tiếp cận việc làm, nâng cao thu nhập ổn định và cải thiện cuộc sống</w:t>
      </w:r>
      <w:r w:rsidR="00802946" w:rsidRPr="008B7A64">
        <w:t xml:space="preserve">; </w:t>
      </w:r>
      <w:r w:rsidR="00C06581" w:rsidRPr="008B7A64">
        <w:t>t</w:t>
      </w:r>
      <w:r w:rsidR="00531203" w:rsidRPr="008B7A64">
        <w:t xml:space="preserve">hường xuyên tổ chức các </w:t>
      </w:r>
      <w:r w:rsidR="007E12F2" w:rsidRPr="008B7A64">
        <w:t>hội nghị</w:t>
      </w:r>
      <w:r w:rsidR="000C4250" w:rsidRPr="008B7A64">
        <w:t>, diễn đàn</w:t>
      </w:r>
      <w:r w:rsidR="00531203" w:rsidRPr="008B7A64">
        <w:t xml:space="preserve"> </w:t>
      </w:r>
      <w:r w:rsidR="007E12F2" w:rsidRPr="008B7A64">
        <w:t>đối thoại doanh nghiệp</w:t>
      </w:r>
      <w:r w:rsidR="003958E5" w:rsidRPr="008B7A64">
        <w:t xml:space="preserve"> theo các chuyên đề về hướng nghiệp, kh</w:t>
      </w:r>
      <w:r w:rsidR="00E13FB3" w:rsidRPr="008B7A64">
        <w:t>ởi nghiệp, học nghề, việc làm</w:t>
      </w:r>
      <w:r w:rsidR="003958E5" w:rsidRPr="008B7A64">
        <w:t xml:space="preserve">; </w:t>
      </w:r>
      <w:r w:rsidR="00E13FB3" w:rsidRPr="008B7A64">
        <w:t xml:space="preserve">các hoạt động tham quan hướng nghiệp, gắn kết </w:t>
      </w:r>
      <w:r w:rsidR="000C4250" w:rsidRPr="008B7A64">
        <w:t>giữa doanh nghiệp với người học nghề</w:t>
      </w:r>
      <w:r w:rsidR="00E13FB3" w:rsidRPr="008B7A64">
        <w:t xml:space="preserve">, giữa doanh nghiệp và người lao động; </w:t>
      </w:r>
      <w:r w:rsidR="003958E5" w:rsidRPr="008B7A64">
        <w:t>tổ chức chương trình, ngày hội tư vấn hướng nghiệp</w:t>
      </w:r>
      <w:r w:rsidR="00E13FB3" w:rsidRPr="008B7A64">
        <w:t xml:space="preserve"> cho học sinh THCS, THPT.</w:t>
      </w:r>
    </w:p>
    <w:p w14:paraId="2E5B2391" w14:textId="1758866B" w:rsidR="00806604" w:rsidRPr="008B7A64" w:rsidRDefault="00806604" w:rsidP="003166A1">
      <w:pPr>
        <w:spacing w:before="60"/>
        <w:ind w:firstLine="720"/>
        <w:jc w:val="both"/>
        <w:rPr>
          <w:b/>
        </w:rPr>
      </w:pPr>
      <w:r w:rsidRPr="008B7A64">
        <w:rPr>
          <w:b/>
        </w:rPr>
        <w:t xml:space="preserve">2. </w:t>
      </w:r>
      <w:r w:rsidR="00266B14" w:rsidRPr="008B7A64">
        <w:rPr>
          <w:b/>
        </w:rPr>
        <w:t>Triển khai có hiệu quả các chín</w:t>
      </w:r>
      <w:r w:rsidR="00E12A3A" w:rsidRPr="008B7A64">
        <w:rPr>
          <w:b/>
        </w:rPr>
        <w:t xml:space="preserve">h sách về giáo dục nghề nghiệp, </w:t>
      </w:r>
      <w:r w:rsidRPr="008B7A64">
        <w:rPr>
          <w:b/>
        </w:rPr>
        <w:t xml:space="preserve">bảo đảm gắn với thị trường lao động theo hướng mở, liên thông, </w:t>
      </w:r>
      <w:r w:rsidR="007862F4" w:rsidRPr="008B7A64">
        <w:rPr>
          <w:b/>
        </w:rPr>
        <w:t>linh hoạt</w:t>
      </w:r>
    </w:p>
    <w:p w14:paraId="79704DD6" w14:textId="2D3C5CA7" w:rsidR="00806604" w:rsidRPr="008B7A64" w:rsidRDefault="00792E3C" w:rsidP="003166A1">
      <w:pPr>
        <w:spacing w:before="60"/>
        <w:ind w:firstLine="720"/>
        <w:jc w:val="both"/>
      </w:pPr>
      <w:r w:rsidRPr="008B7A64">
        <w:lastRenderedPageBreak/>
        <w:t>-</w:t>
      </w:r>
      <w:r w:rsidR="00D80635" w:rsidRPr="008B7A64">
        <w:t xml:space="preserve"> </w:t>
      </w:r>
      <w:r w:rsidR="00E12A3A" w:rsidRPr="008B7A64">
        <w:t xml:space="preserve">Tiếp tục </w:t>
      </w:r>
      <w:r w:rsidR="00D80635" w:rsidRPr="008B7A64">
        <w:t>th</w:t>
      </w:r>
      <w:r w:rsidR="00704C02" w:rsidRPr="008B7A64">
        <w:t xml:space="preserve">ực hiện có hiệu quả Kế hoạch số </w:t>
      </w:r>
      <w:r w:rsidR="00D80635" w:rsidRPr="008B7A64">
        <w:t>1967/KH-UBND ngày 08/5/2019 của UBND tỉnh về thực hiện Đề án “Giáo dục hướng nghiệp và định hướng phân luồng học sinh trong giáo dục phổ thông giai đoạn 2018-2025</w:t>
      </w:r>
      <w:r w:rsidR="002D06FB" w:rsidRPr="008B7A64">
        <w:t>”</w:t>
      </w:r>
      <w:r w:rsidR="00E12A3A" w:rsidRPr="008B7A64">
        <w:t xml:space="preserve">; </w:t>
      </w:r>
      <w:r w:rsidR="00E12A3A" w:rsidRPr="008B7A64">
        <w:rPr>
          <w:szCs w:val="28"/>
          <w:lang w:val="nl-NL" w:eastAsia="vi-VN"/>
        </w:rPr>
        <w:t>Nghị quyết số 70/NQ-HĐND ngày 30/7/2021 của HĐND huyện về tiếp tục thực hiện và điều</w:t>
      </w:r>
      <w:r w:rsidR="002B232E" w:rsidRPr="008B7A64">
        <w:rPr>
          <w:szCs w:val="28"/>
          <w:lang w:val="nl-NL" w:eastAsia="vi-VN"/>
        </w:rPr>
        <w:t xml:space="preserve"> chỉnh, bổ sung một số nội dung </w:t>
      </w:r>
      <w:r w:rsidR="00E12A3A" w:rsidRPr="008B7A64">
        <w:rPr>
          <w:szCs w:val="28"/>
          <w:lang w:val="nl-NL" w:eastAsia="vi-VN"/>
        </w:rPr>
        <w:t>Nghị quyết số 07/NQ-HĐND ngày 28/12/2018 của HĐND huyện về n</w:t>
      </w:r>
      <w:r w:rsidR="00E12A3A" w:rsidRPr="008B7A64">
        <w:rPr>
          <w:szCs w:val="28"/>
          <w:lang w:val="vi-VN" w:eastAsia="vi-VN"/>
        </w:rPr>
        <w:t>âng cao chất lượng nguồn nhân lực lao động trực tiếp đáp ứng nhu cầu phát triển kinh tế -</w:t>
      </w:r>
      <w:r w:rsidR="00E12A3A" w:rsidRPr="008B7A64">
        <w:rPr>
          <w:szCs w:val="28"/>
          <w:lang w:eastAsia="vi-VN"/>
        </w:rPr>
        <w:t xml:space="preserve"> </w:t>
      </w:r>
      <w:r w:rsidR="00E12A3A" w:rsidRPr="008B7A64">
        <w:rPr>
          <w:szCs w:val="28"/>
          <w:lang w:val="vi-VN" w:eastAsia="vi-VN"/>
        </w:rPr>
        <w:t xml:space="preserve">xã hội </w:t>
      </w:r>
      <w:r w:rsidR="00E12A3A" w:rsidRPr="008B7A64">
        <w:rPr>
          <w:szCs w:val="28"/>
          <w:lang w:val="nl-NL" w:eastAsia="vi-VN"/>
        </w:rPr>
        <w:t>giai đoạn 2018-2020, định hướng đến năm 2025;</w:t>
      </w:r>
      <w:r w:rsidR="00E12A3A" w:rsidRPr="008B7A64">
        <w:rPr>
          <w:szCs w:val="28"/>
          <w:lang w:eastAsia="vi-VN"/>
        </w:rPr>
        <w:t xml:space="preserve"> </w:t>
      </w:r>
      <w:r w:rsidR="00E12A3A" w:rsidRPr="008B7A64">
        <w:rPr>
          <w:szCs w:val="28"/>
          <w:lang w:val="nl-NL" w:eastAsia="vi-VN"/>
        </w:rPr>
        <w:t xml:space="preserve">Đề án “Nâng cao chất lượng nguồn nhân lực lao động trực tiếp đáp ứng nhu cầu phát triển kinh tế - xã hội giai đoạn 2018-2020, định hướng đến năm 2025” giai đoạn 2021-2025; </w:t>
      </w:r>
      <w:r w:rsidR="00E12A3A" w:rsidRPr="008B7A64">
        <w:rPr>
          <w:rStyle w:val="Vnbnnidung2"/>
          <w:szCs w:val="28"/>
          <w:lang w:eastAsia="vi-VN"/>
        </w:rPr>
        <w:t xml:space="preserve">Kế hoạch số </w:t>
      </w:r>
      <w:r w:rsidR="00E12A3A" w:rsidRPr="008B7A64">
        <w:rPr>
          <w:szCs w:val="28"/>
        </w:rPr>
        <w:t>98</w:t>
      </w:r>
      <w:r w:rsidR="00E12A3A" w:rsidRPr="008B7A64">
        <w:rPr>
          <w:szCs w:val="28"/>
          <w:lang w:val="vi-VN"/>
        </w:rPr>
        <w:t>/KH-UBND</w:t>
      </w:r>
      <w:r w:rsidR="00E12A3A" w:rsidRPr="008B7A64">
        <w:rPr>
          <w:szCs w:val="28"/>
        </w:rPr>
        <w:t xml:space="preserve"> </w:t>
      </w:r>
      <w:r w:rsidR="00E12A3A" w:rsidRPr="008B7A64">
        <w:rPr>
          <w:szCs w:val="28"/>
          <w:lang w:val="vi-VN"/>
        </w:rPr>
        <w:t xml:space="preserve">ngày </w:t>
      </w:r>
      <w:r w:rsidR="00E12A3A" w:rsidRPr="008B7A64">
        <w:rPr>
          <w:szCs w:val="28"/>
        </w:rPr>
        <w:t>12/7/</w:t>
      </w:r>
      <w:r w:rsidR="00E12A3A" w:rsidRPr="008B7A64">
        <w:rPr>
          <w:szCs w:val="28"/>
          <w:lang w:val="vi-VN"/>
        </w:rPr>
        <w:t>2022</w:t>
      </w:r>
      <w:r w:rsidR="00E12A3A" w:rsidRPr="008B7A64">
        <w:rPr>
          <w:szCs w:val="28"/>
        </w:rPr>
        <w:t xml:space="preserve"> của UBND huyện về t</w:t>
      </w:r>
      <w:r w:rsidR="00E12A3A" w:rsidRPr="008B7A64">
        <w:rPr>
          <w:szCs w:val="28"/>
          <w:lang w:val="vi-VN"/>
        </w:rPr>
        <w:t>riển khai chiến lược phát triển giáo dục nghề nghiệp</w:t>
      </w:r>
      <w:r w:rsidR="00E12A3A" w:rsidRPr="008B7A64">
        <w:rPr>
          <w:szCs w:val="28"/>
        </w:rPr>
        <w:t xml:space="preserve"> </w:t>
      </w:r>
      <w:r w:rsidR="00E12A3A" w:rsidRPr="008B7A64">
        <w:rPr>
          <w:szCs w:val="28"/>
          <w:lang w:val="vi-VN"/>
        </w:rPr>
        <w:t xml:space="preserve">giai đoạn 2021-2030, tầm nhìn đến 2045 trên địa bàn </w:t>
      </w:r>
      <w:r w:rsidR="00E12A3A" w:rsidRPr="008B7A64">
        <w:rPr>
          <w:szCs w:val="28"/>
        </w:rPr>
        <w:t xml:space="preserve">huyện. </w:t>
      </w:r>
      <w:r w:rsidR="00D80635" w:rsidRPr="008B7A64">
        <w:t xml:space="preserve">Trong đó, chú trọng việc đưa chỉ tiêu phân luồng </w:t>
      </w:r>
      <w:r w:rsidR="00FF091D" w:rsidRPr="008B7A64">
        <w:t>vào</w:t>
      </w:r>
      <w:r w:rsidR="00435490" w:rsidRPr="008B7A64">
        <w:t xml:space="preserve"> </w:t>
      </w:r>
      <w:r w:rsidR="00FF091D" w:rsidRPr="008B7A64">
        <w:t>các chỉ tiêu và kế hoạch phát triển kinh tế - xã hội</w:t>
      </w:r>
      <w:r w:rsidR="000B6ACE" w:rsidRPr="008B7A64">
        <w:t xml:space="preserve"> của</w:t>
      </w:r>
      <w:r w:rsidR="00FF091D" w:rsidRPr="008B7A64">
        <w:t xml:space="preserve"> địa phương</w:t>
      </w:r>
      <w:r w:rsidR="00E12A3A" w:rsidRPr="008B7A64">
        <w:t xml:space="preserve">. Tăng </w:t>
      </w:r>
      <w:r w:rsidR="0099504E" w:rsidRPr="008B7A64">
        <w:t>cường</w:t>
      </w:r>
      <w:r w:rsidR="003D351C" w:rsidRPr="008B7A64">
        <w:t xml:space="preserve"> các hoạt động truyền thông, hướng nghiệp, tư vấn giáo dục nghề nghiệp, việc làm cho học sinh cuối cấp ở các trường THCS, THPT; </w:t>
      </w:r>
      <w:r w:rsidR="009D688A" w:rsidRPr="008B7A64">
        <w:t>c</w:t>
      </w:r>
      <w:r w:rsidR="00E12A3A" w:rsidRPr="008B7A64">
        <w:t xml:space="preserve">ó kế hoạch </w:t>
      </w:r>
      <w:r w:rsidR="003D351C" w:rsidRPr="008B7A64">
        <w:t>bồi dưỡng, nâng cao kỹ năng nghiệp vụ cho đội ngũ nhà giáo, cán bộ làm công tác tư vấn, hướng nghiệp</w:t>
      </w:r>
      <w:r w:rsidR="00806604" w:rsidRPr="008B7A64">
        <w:t xml:space="preserve"> học sinh tốt nghi</w:t>
      </w:r>
      <w:r w:rsidR="003D351C" w:rsidRPr="008B7A64">
        <w:t>ệ</w:t>
      </w:r>
      <w:r w:rsidR="007F53BD" w:rsidRPr="008B7A64">
        <w:t>p trung học phổ thông học nghề.</w:t>
      </w:r>
    </w:p>
    <w:p w14:paraId="0E5DA926" w14:textId="5145448C" w:rsidR="00270547" w:rsidRPr="008B7A64" w:rsidRDefault="003A1A77"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pacing w:val="-2"/>
        </w:rPr>
      </w:pPr>
      <w:r w:rsidRPr="008B7A64">
        <w:rPr>
          <w:spacing w:val="-2"/>
        </w:rPr>
        <w:t xml:space="preserve">- </w:t>
      </w:r>
      <w:r w:rsidR="00E12A3A" w:rsidRPr="008B7A64">
        <w:rPr>
          <w:spacing w:val="-2"/>
        </w:rPr>
        <w:t xml:space="preserve">Khuyến khích, vận động </w:t>
      </w:r>
      <w:r w:rsidRPr="008B7A64">
        <w:rPr>
          <w:spacing w:val="-2"/>
        </w:rPr>
        <w:t xml:space="preserve">phát triển học nghề tại nơi làm việc; </w:t>
      </w:r>
      <w:r w:rsidR="00E12A3A" w:rsidRPr="008B7A64">
        <w:rPr>
          <w:spacing w:val="-2"/>
        </w:rPr>
        <w:t>tạo điều kiện cho người lao động được</w:t>
      </w:r>
      <w:r w:rsidRPr="008B7A64">
        <w:rPr>
          <w:spacing w:val="-2"/>
        </w:rPr>
        <w:t xml:space="preserve"> đào tạo lại, đào tạo thường xuyên thông qua việc </w:t>
      </w:r>
      <w:r w:rsidR="00E12A3A" w:rsidRPr="008B7A64">
        <w:rPr>
          <w:spacing w:val="-2"/>
        </w:rPr>
        <w:t>thực hiện</w:t>
      </w:r>
      <w:r w:rsidRPr="008B7A64">
        <w:rPr>
          <w:spacing w:val="-2"/>
        </w:rPr>
        <w:t xml:space="preserve"> hoạt động hỗ trợ phát triển nguồn nhân lực cho doanh nghiệp vừa và nhỏ</w:t>
      </w:r>
      <w:r w:rsidRPr="008B7A64">
        <w:rPr>
          <w:i/>
          <w:spacing w:val="-2"/>
        </w:rPr>
        <w:t xml:space="preserve"> (tại Nghị định số 80/2021/NQ-CP ngày 26/8/2021 của Chính phủ quy định chi tiết và hướng dẫn thi hành một số điều của Luật hỗ trợ Doanh nghiệp vừa và nhỏ).</w:t>
      </w:r>
    </w:p>
    <w:p w14:paraId="4D128358" w14:textId="30C1FB90" w:rsidR="00270547" w:rsidRPr="008B7A64" w:rsidRDefault="000C776E"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zCs w:val="28"/>
        </w:rPr>
      </w:pPr>
      <w:r w:rsidRPr="008B7A64">
        <w:t>-</w:t>
      </w:r>
      <w:r w:rsidR="001E1D6A" w:rsidRPr="008B7A64">
        <w:t xml:space="preserve"> </w:t>
      </w:r>
      <w:r w:rsidR="00806604" w:rsidRPr="008B7A64">
        <w:t xml:space="preserve">Đẩy mạnh công tác </w:t>
      </w:r>
      <w:r w:rsidR="00F5223E" w:rsidRPr="008B7A64">
        <w:t>xã hội hóa giáo dục nghề nghiệp, k</w:t>
      </w:r>
      <w:r w:rsidRPr="008B7A64">
        <w:t>huyến khích</w:t>
      </w:r>
      <w:r w:rsidR="00CC5615" w:rsidRPr="008B7A64">
        <w:t xml:space="preserve"> phát triển</w:t>
      </w:r>
      <w:r w:rsidRPr="008B7A64">
        <w:t xml:space="preserve"> cơ sở giáo dục</w:t>
      </w:r>
      <w:r w:rsidR="00CC5615" w:rsidRPr="008B7A64">
        <w:t xml:space="preserve"> nghề nghiệp trong doanh nghiệp, </w:t>
      </w:r>
      <w:r w:rsidR="00CA1ACE" w:rsidRPr="008B7A64">
        <w:rPr>
          <w:szCs w:val="28"/>
        </w:rPr>
        <w:t>k</w:t>
      </w:r>
      <w:r w:rsidR="00951D3A" w:rsidRPr="008B7A64">
        <w:rPr>
          <w:szCs w:val="28"/>
        </w:rPr>
        <w:t>hu</w:t>
      </w:r>
      <w:r w:rsidR="00CC5615" w:rsidRPr="008B7A64">
        <w:rPr>
          <w:szCs w:val="28"/>
        </w:rPr>
        <w:t xml:space="preserve">yến khích liên kết đào tạo </w:t>
      </w:r>
      <w:r w:rsidR="00951D3A" w:rsidRPr="008B7A64">
        <w:rPr>
          <w:szCs w:val="28"/>
        </w:rPr>
        <w:t>nhằm đa dạng hóa ngành nghề, cũng như nâng cao chất lượng đào tạo đáp ứng yêu cầu của các nhà đầu tư, các doanh nghiệp.</w:t>
      </w:r>
    </w:p>
    <w:p w14:paraId="41DBD081" w14:textId="6C29A43D" w:rsidR="00D15691" w:rsidRPr="008B7A64" w:rsidRDefault="007F7E02"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w:t>
      </w:r>
      <w:r w:rsidR="00E06C0A" w:rsidRPr="008B7A64">
        <w:t xml:space="preserve"> Định kỳ từ </w:t>
      </w:r>
      <w:r w:rsidR="00C610CB" w:rsidRPr="008B7A64">
        <w:t xml:space="preserve">2-3 </w:t>
      </w:r>
      <w:r w:rsidR="00E06C0A" w:rsidRPr="008B7A64">
        <w:t>năm phải thực</w:t>
      </w:r>
      <w:r w:rsidR="00A228DB" w:rsidRPr="008B7A64">
        <w:t xml:space="preserve"> hiện</w:t>
      </w:r>
      <w:r w:rsidR="00E06C0A" w:rsidRPr="008B7A64">
        <w:t xml:space="preserve"> </w:t>
      </w:r>
      <w:r w:rsidRPr="008B7A64">
        <w:t>điều tra, khảo sát nhu cầu đào tạo nghề</w:t>
      </w:r>
      <w:r w:rsidR="00E06C0A" w:rsidRPr="008B7A64">
        <w:t xml:space="preserve"> trên địa bàn làm cơ sở xây dựng kế hoạch, định hướng</w:t>
      </w:r>
      <w:r w:rsidR="007709E1" w:rsidRPr="008B7A64">
        <w:t xml:space="preserve"> thực hiện</w:t>
      </w:r>
      <w:r w:rsidR="00E06C0A" w:rsidRPr="008B7A64">
        <w:t xml:space="preserve"> công tác hỗ trợ đào tạo nghề cho người lao động, </w:t>
      </w:r>
      <w:r w:rsidRPr="008B7A64">
        <w:t>trong đó ưu tiên hỗ trợ đào tạo nghề cho thanh niên hoàn thành nghĩ</w:t>
      </w:r>
      <w:r w:rsidR="002D06FB" w:rsidRPr="008B7A64">
        <w:t xml:space="preserve">a vụ quân sự, nghĩa vụ công an, </w:t>
      </w:r>
      <w:r w:rsidRPr="008B7A64">
        <w:t>người khuyết tật, người lao động thuộc hộ nghèo, hộ cận nghèo, người dân tộc thiểu số</w:t>
      </w:r>
      <w:r w:rsidR="00A228DB" w:rsidRPr="008B7A64">
        <w:t xml:space="preserve">... </w:t>
      </w:r>
      <w:r w:rsidR="007709E1" w:rsidRPr="008B7A64">
        <w:t>Đồng thời</w:t>
      </w:r>
      <w:r w:rsidR="00A228DB" w:rsidRPr="008B7A64">
        <w:t>,</w:t>
      </w:r>
      <w:r w:rsidR="007709E1" w:rsidRPr="008B7A64">
        <w:t xml:space="preserve"> thông qua hoạt động điều tra, khảo sát</w:t>
      </w:r>
      <w:r w:rsidR="001613FE" w:rsidRPr="008B7A64">
        <w:t xml:space="preserve"> sẽ giúp cho cơ sở giáo dục nghề nghiệp thực</w:t>
      </w:r>
      <w:r w:rsidR="00A228DB" w:rsidRPr="008B7A64">
        <w:t xml:space="preserve"> hiện</w:t>
      </w:r>
      <w:r w:rsidR="001613FE" w:rsidRPr="008B7A64">
        <w:t xml:space="preserve"> r</w:t>
      </w:r>
      <w:r w:rsidR="007709E1" w:rsidRPr="008B7A64">
        <w:t>à soát, cập nhật, bổ sung</w:t>
      </w:r>
      <w:r w:rsidR="00A228DB" w:rsidRPr="008B7A64">
        <w:t xml:space="preserve">, nâng cấp </w:t>
      </w:r>
      <w:r w:rsidR="007709E1" w:rsidRPr="008B7A64">
        <w:t>cơ sở vật chất</w:t>
      </w:r>
      <w:r w:rsidR="00A228DB" w:rsidRPr="008B7A64">
        <w:t>;</w:t>
      </w:r>
      <w:r w:rsidR="001613FE" w:rsidRPr="008B7A64">
        <w:t xml:space="preserve"> điều chỉnh quy mô</w:t>
      </w:r>
      <w:r w:rsidR="00A228DB" w:rsidRPr="008B7A64">
        <w:t xml:space="preserve"> tuyển sinh</w:t>
      </w:r>
      <w:r w:rsidR="001613FE" w:rsidRPr="008B7A64">
        <w:t xml:space="preserve">, </w:t>
      </w:r>
      <w:r w:rsidR="00A228DB" w:rsidRPr="008B7A64">
        <w:t xml:space="preserve">mở thêm </w:t>
      </w:r>
      <w:r w:rsidR="001613FE" w:rsidRPr="008B7A64">
        <w:t>ngành nghề đào tạo</w:t>
      </w:r>
      <w:r w:rsidR="00A228DB" w:rsidRPr="008B7A64">
        <w:t xml:space="preserve"> mới</w:t>
      </w:r>
      <w:r w:rsidR="001613FE" w:rsidRPr="008B7A64">
        <w:t xml:space="preserve">; tổ chức bồi dưỡng chuyên môn nghiệp vụ cho </w:t>
      </w:r>
      <w:r w:rsidR="007709E1" w:rsidRPr="008B7A64">
        <w:t>đội ngũ nhà giáo nhằm đáp ứng nhu cầu đào tạo nghề của người lao động</w:t>
      </w:r>
      <w:r w:rsidR="001613FE" w:rsidRPr="008B7A64">
        <w:t xml:space="preserve"> và nhu cầu tuyển dụng của doanh nghiệp.</w:t>
      </w:r>
      <w:r w:rsidR="007709E1" w:rsidRPr="008B7A64">
        <w:t xml:space="preserve"> </w:t>
      </w:r>
    </w:p>
    <w:p w14:paraId="7EF1A5AD" w14:textId="77777777" w:rsidR="00D15691" w:rsidRPr="008B7A64" w:rsidRDefault="00806604"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b/>
        </w:rPr>
        <w:t>3. Nâng cao hiệu lực, hiệu quả quản lý Nhà nước về giáo dục nghề nghiệp</w:t>
      </w:r>
    </w:p>
    <w:p w14:paraId="7C7B8CB0" w14:textId="4AD37FC1" w:rsidR="009E2AC7" w:rsidRPr="008B7A64" w:rsidRDefault="00806604" w:rsidP="009E2AC7">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Tiếp tục thực hiện Kế hoạch số 84-KH/TU, ngày 27/4/2018 của Tỉnh ủy thực hiện Nghị quyết số 19-NQ/TW, ngày 25/10/2017, Hội nghị lần thứ sáu, Ban Chấp hành Trung ương Đảng khóa XII </w:t>
      </w:r>
      <w:r w:rsidRPr="008B7A64">
        <w:rPr>
          <w:i/>
        </w:rPr>
        <w:t>“về tiếp tục đổi mới hệ thống tổ chức và quản lý, nâng cao chất lượng và hiệu quả hoạt động của các đơn vị sự nghiệp công lập”</w:t>
      </w:r>
      <w:r w:rsidR="00D2723D" w:rsidRPr="008B7A64">
        <w:t>.</w:t>
      </w:r>
    </w:p>
    <w:p w14:paraId="782AB1DF" w14:textId="2890AF53" w:rsidR="00CA1ACE" w:rsidRPr="008B7A64" w:rsidRDefault="00A76A7D" w:rsidP="009E2AC7">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pacing w:val="-2"/>
          <w:szCs w:val="28"/>
        </w:rPr>
      </w:pPr>
      <w:r w:rsidRPr="008B7A64">
        <w:rPr>
          <w:spacing w:val="-2"/>
          <w:szCs w:val="28"/>
        </w:rPr>
        <w:lastRenderedPageBreak/>
        <w:t xml:space="preserve">- </w:t>
      </w:r>
      <w:r w:rsidR="007104D5" w:rsidRPr="008B7A64">
        <w:rPr>
          <w:spacing w:val="-2"/>
          <w:szCs w:val="28"/>
        </w:rPr>
        <w:t>Đ</w:t>
      </w:r>
      <w:r w:rsidR="00CA1ACE" w:rsidRPr="008B7A64">
        <w:rPr>
          <w:spacing w:val="-2"/>
          <w:szCs w:val="28"/>
        </w:rPr>
        <w:t>ẩy mạnh hợp tác giữa Trung tâm Dịch vụ việc làm, các cơ sở Giáo dục nghề nghiệp và doanh nghiệp trong đào tạo và giải quyết việc làm sau đào tạo</w:t>
      </w:r>
      <w:r w:rsidR="009E2AC7" w:rsidRPr="008B7A64">
        <w:rPr>
          <w:spacing w:val="-2"/>
          <w:szCs w:val="28"/>
        </w:rPr>
        <w:t xml:space="preserve"> cho người lao động địa phương</w:t>
      </w:r>
      <w:r w:rsidR="007104D5" w:rsidRPr="008B7A64">
        <w:rPr>
          <w:spacing w:val="-2"/>
          <w:szCs w:val="28"/>
        </w:rPr>
        <w:t xml:space="preserve">. </w:t>
      </w:r>
      <w:r w:rsidR="009E2AC7" w:rsidRPr="008B7A64">
        <w:rPr>
          <w:spacing w:val="-2"/>
          <w:szCs w:val="28"/>
        </w:rPr>
        <w:t xml:space="preserve">Tăng </w:t>
      </w:r>
      <w:r w:rsidR="00940F51" w:rsidRPr="008B7A64">
        <w:rPr>
          <w:spacing w:val="-2"/>
          <w:szCs w:val="28"/>
        </w:rPr>
        <w:t xml:space="preserve">cường phối hợp giữa </w:t>
      </w:r>
      <w:r w:rsidR="009E2AC7" w:rsidRPr="008B7A64">
        <w:rPr>
          <w:spacing w:val="-2"/>
          <w:szCs w:val="28"/>
        </w:rPr>
        <w:t xml:space="preserve">Phòng </w:t>
      </w:r>
      <w:r w:rsidR="00940F51" w:rsidRPr="008B7A64">
        <w:rPr>
          <w:spacing w:val="-2"/>
          <w:szCs w:val="28"/>
        </w:rPr>
        <w:t>L</w:t>
      </w:r>
      <w:r w:rsidR="009E2AC7" w:rsidRPr="008B7A64">
        <w:rPr>
          <w:spacing w:val="-2"/>
          <w:szCs w:val="28"/>
        </w:rPr>
        <w:t xml:space="preserve">ao động - Thương binh và Xã hội, Trung tâm GDNN-GDTX </w:t>
      </w:r>
      <w:r w:rsidR="00940F51" w:rsidRPr="008B7A64">
        <w:rPr>
          <w:spacing w:val="-2"/>
          <w:szCs w:val="28"/>
        </w:rPr>
        <w:t xml:space="preserve">với Ban </w:t>
      </w:r>
      <w:r w:rsidR="009E2AC7" w:rsidRPr="008B7A64">
        <w:rPr>
          <w:spacing w:val="-2"/>
          <w:szCs w:val="28"/>
        </w:rPr>
        <w:t>q</w:t>
      </w:r>
      <w:r w:rsidR="00940F51" w:rsidRPr="008B7A64">
        <w:rPr>
          <w:spacing w:val="-2"/>
          <w:szCs w:val="28"/>
        </w:rPr>
        <w:t xml:space="preserve">uản lý </w:t>
      </w:r>
      <w:r w:rsidR="009E2AC7" w:rsidRPr="008B7A64">
        <w:rPr>
          <w:spacing w:val="-2"/>
          <w:szCs w:val="28"/>
        </w:rPr>
        <w:t>dự án đầu tư xây dựng, Phát triển quỹ đất và Cụm công nghiệp</w:t>
      </w:r>
      <w:r w:rsidR="00940F51" w:rsidRPr="008B7A64">
        <w:rPr>
          <w:spacing w:val="-2"/>
          <w:szCs w:val="28"/>
        </w:rPr>
        <w:t xml:space="preserve"> </w:t>
      </w:r>
      <w:r w:rsidR="00C12E46" w:rsidRPr="008B7A64">
        <w:rPr>
          <w:spacing w:val="-2"/>
          <w:szCs w:val="28"/>
        </w:rPr>
        <w:t>trong</w:t>
      </w:r>
      <w:r w:rsidR="00F93697" w:rsidRPr="008B7A64">
        <w:rPr>
          <w:spacing w:val="-2"/>
          <w:szCs w:val="28"/>
        </w:rPr>
        <w:t xml:space="preserve"> phát triển nguồn nhân lực tại địa phương thông qua các hoạt động kết nối, hỗ trợ (</w:t>
      </w:r>
      <w:r w:rsidR="00C12E46" w:rsidRPr="008B7A64">
        <w:rPr>
          <w:spacing w:val="-2"/>
          <w:szCs w:val="28"/>
        </w:rPr>
        <w:t>khảo sát nhu cầu tuyển dụng lao động</w:t>
      </w:r>
      <w:r w:rsidR="00F93697" w:rsidRPr="008B7A64">
        <w:rPr>
          <w:spacing w:val="-2"/>
          <w:szCs w:val="28"/>
        </w:rPr>
        <w:t xml:space="preserve"> </w:t>
      </w:r>
      <w:r w:rsidR="00430A4F" w:rsidRPr="008B7A64">
        <w:rPr>
          <w:spacing w:val="-2"/>
          <w:szCs w:val="28"/>
        </w:rPr>
        <w:t xml:space="preserve">trong các </w:t>
      </w:r>
      <w:r w:rsidR="009E2AC7" w:rsidRPr="008B7A64">
        <w:rPr>
          <w:spacing w:val="-2"/>
          <w:szCs w:val="28"/>
        </w:rPr>
        <w:t>cụm</w:t>
      </w:r>
      <w:r w:rsidR="00430A4F" w:rsidRPr="008B7A64">
        <w:rPr>
          <w:spacing w:val="-2"/>
          <w:szCs w:val="28"/>
        </w:rPr>
        <w:t xml:space="preserve"> công nghiệp, </w:t>
      </w:r>
      <w:r w:rsidR="009E2AC7" w:rsidRPr="008B7A64">
        <w:rPr>
          <w:spacing w:val="-2"/>
          <w:szCs w:val="28"/>
        </w:rPr>
        <w:t>hỗ trợ kết nối đưa học viên,</w:t>
      </w:r>
      <w:r w:rsidR="00C12E46" w:rsidRPr="008B7A64">
        <w:rPr>
          <w:spacing w:val="-2"/>
          <w:szCs w:val="28"/>
        </w:rPr>
        <w:t xml:space="preserve"> giáo viên</w:t>
      </w:r>
      <w:r w:rsidR="00430A4F" w:rsidRPr="008B7A64">
        <w:rPr>
          <w:spacing w:val="-2"/>
          <w:szCs w:val="28"/>
        </w:rPr>
        <w:t xml:space="preserve"> </w:t>
      </w:r>
      <w:r w:rsidR="009E2AC7" w:rsidRPr="008B7A64">
        <w:rPr>
          <w:spacing w:val="-2"/>
          <w:szCs w:val="28"/>
        </w:rPr>
        <w:t xml:space="preserve">Trung tâm GDNN-GDTX </w:t>
      </w:r>
      <w:r w:rsidR="00C12E46" w:rsidRPr="008B7A64">
        <w:rPr>
          <w:spacing w:val="-2"/>
          <w:szCs w:val="28"/>
        </w:rPr>
        <w:t xml:space="preserve"> đến thực hành, thực tập</w:t>
      </w:r>
      <w:r w:rsidR="00F93697" w:rsidRPr="008B7A64">
        <w:rPr>
          <w:spacing w:val="-2"/>
          <w:szCs w:val="28"/>
        </w:rPr>
        <w:t xml:space="preserve"> tại doanh nghiệp</w:t>
      </w:r>
      <w:r w:rsidR="00110509" w:rsidRPr="008B7A64">
        <w:rPr>
          <w:bCs/>
        </w:rPr>
        <w:t xml:space="preserve">; </w:t>
      </w:r>
      <w:r w:rsidR="003A2D29" w:rsidRPr="008B7A64">
        <w:rPr>
          <w:spacing w:val="-2"/>
          <w:szCs w:val="28"/>
        </w:rPr>
        <w:t>t</w:t>
      </w:r>
      <w:r w:rsidR="003A2D29" w:rsidRPr="008B7A64">
        <w:t xml:space="preserve">ổ chức Hội nghị gắn kết giữa </w:t>
      </w:r>
      <w:r w:rsidR="009E2AC7" w:rsidRPr="008B7A64">
        <w:rPr>
          <w:spacing w:val="-2"/>
          <w:szCs w:val="28"/>
        </w:rPr>
        <w:t xml:space="preserve">Trung tâm GDNN-GDTX </w:t>
      </w:r>
      <w:r w:rsidR="003A2D29" w:rsidRPr="008B7A64">
        <w:t xml:space="preserve">và doanh nghiệp tại các </w:t>
      </w:r>
      <w:r w:rsidR="009E2AC7" w:rsidRPr="008B7A64">
        <w:t>cụm công nghiệp</w:t>
      </w:r>
      <w:r w:rsidR="00110509" w:rsidRPr="008B7A64">
        <w:t>)</w:t>
      </w:r>
      <w:r w:rsidR="00BF6613" w:rsidRPr="008B7A64">
        <w:t>.</w:t>
      </w:r>
    </w:p>
    <w:p w14:paraId="59E1A4E2" w14:textId="5625C9DD" w:rsidR="00691583" w:rsidRPr="008B7A64" w:rsidRDefault="0080198F"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szCs w:val="28"/>
        </w:rPr>
        <w:t xml:space="preserve">- Đẩy mạnh </w:t>
      </w:r>
      <w:r w:rsidR="00075B39" w:rsidRPr="008B7A64">
        <w:rPr>
          <w:szCs w:val="28"/>
        </w:rPr>
        <w:t xml:space="preserve">chuyển đổi số, </w:t>
      </w:r>
      <w:r w:rsidRPr="008B7A64">
        <w:rPr>
          <w:szCs w:val="28"/>
        </w:rPr>
        <w:t>tích cực ứng dụng các nền tảng số để triển khai dùng chung và hỗ trợ dạy học trực tuyến các trình độ trong cơ sở giáo dục nghề nghiệp. Phát triển g</w:t>
      </w:r>
      <w:r w:rsidR="00691583" w:rsidRPr="008B7A64">
        <w:t xml:space="preserve">iáo dục toàn diện, chú trọng đến phát triển phẩm chất, bình đẳng giới, hình thành các kỹ năng </w:t>
      </w:r>
      <w:r w:rsidR="00780FD7" w:rsidRPr="008B7A64">
        <w:t>mềm, kỹ năng số</w:t>
      </w:r>
      <w:r w:rsidR="00C06581" w:rsidRPr="008B7A64">
        <w:t>.</w:t>
      </w:r>
    </w:p>
    <w:p w14:paraId="5878842A" w14:textId="2A0DA390" w:rsidR="00430A4F" w:rsidRPr="008B7A64" w:rsidRDefault="00806604"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Tăng cường công tác kiểm tra</w:t>
      </w:r>
      <w:r w:rsidR="00780FD7" w:rsidRPr="008B7A64">
        <w:t>, giám sát</w:t>
      </w:r>
      <w:r w:rsidRPr="008B7A64">
        <w:t>; kịp thời phát hiện, xử lý những cơ sở dạy nghề không đủ điều kiện, hoạt động không h</w:t>
      </w:r>
      <w:r w:rsidR="00780FD7" w:rsidRPr="008B7A64">
        <w:t>iệu quả, chất lượng đào tạo kém tại địa phương để có phương án xử lý cho phù hợp.</w:t>
      </w:r>
    </w:p>
    <w:p w14:paraId="3457664A" w14:textId="3935C1BF" w:rsidR="00A47F76" w:rsidRPr="008B7A64" w:rsidRDefault="00A47F76"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rPr>
      </w:pPr>
      <w:r w:rsidRPr="008B7A64">
        <w:rPr>
          <w:b/>
        </w:rPr>
        <w:t>4. Đổi mới nội dung, chương trình, phương thức đào tạo; phát triển và nâng cao năng lực đội ngũ nhà giáo, cán bộ quản lý giáo dục nghề nghiệp</w:t>
      </w:r>
    </w:p>
    <w:p w14:paraId="17FBF67C" w14:textId="1A819899" w:rsidR="00A47F76" w:rsidRPr="008B7A64" w:rsidRDefault="00A47F76"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pacing w:val="-4"/>
        </w:rPr>
      </w:pPr>
      <w:r w:rsidRPr="008B7A64">
        <w:rPr>
          <w:spacing w:val="-4"/>
        </w:rPr>
        <w:t>- Đổi mới nội dung, chương trình, phương thức đào tạo, bảo đảm "học đi đôi với hành"; chú trọng đào tạo kỹ năng nghề gắn với giáo dục đạo đức, lối sống, ý thức kỷ luật, kỹ năng mềm, tác phong công nghiệp, nâng cao trình độ ngoại ngữ, kỹ năng số cho người học. Đổi mới việc đánh giá kiến thức, kỹ năng của người học, người lao động; phát triển hệ thống đánh giá, kiểm định chất lượng giáo dục nghề nghiệp. Huy động sự tham gia của doanh nghiệp trong xây dựng chương trình đào tạo, chuẩn đầu ra và đánh giá chất lượng đào tạo của cơ sở giáo dục nghề nghiệp.</w:t>
      </w:r>
    </w:p>
    <w:p w14:paraId="26F9C407" w14:textId="273EEE27" w:rsidR="004E5473" w:rsidRPr="008B7A64" w:rsidRDefault="00A47F76"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Thường xuyên đào tạo, bồi dưỡng nâng cao năng lực đội ngũ nhà giáo, cán bộ quản lý gi</w:t>
      </w:r>
      <w:r w:rsidR="00075B39" w:rsidRPr="008B7A64">
        <w:t xml:space="preserve">áo dục nghề nghiệp trên địa bàn, </w:t>
      </w:r>
      <w:r w:rsidR="004E5473" w:rsidRPr="008B7A64">
        <w:t>ưu tiên cho người đào tạo các ngành, nghề trọng điểm, nghề “xanh”, ngành nghề mới. K</w:t>
      </w:r>
      <w:r w:rsidR="00806604" w:rsidRPr="008B7A64">
        <w:t>huyến khích, tạo điều kiện thuận lợi để đội ngũ nghệ nhân, người có kỹ năng nghề giỏi được bồi dưỡng nghiệp vụ sư phạm đủ năng lực tham gia đào tạo các cấp trình độ của giáo dục nghề nghiệp</w:t>
      </w:r>
      <w:r w:rsidR="004E5473" w:rsidRPr="008B7A64">
        <w:t>.</w:t>
      </w:r>
    </w:p>
    <w:p w14:paraId="6391E63C" w14:textId="6AF00C06" w:rsidR="00142523" w:rsidRPr="008B7A64" w:rsidRDefault="00355509"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w:t>
      </w:r>
      <w:r w:rsidR="000F6A1A" w:rsidRPr="008B7A64">
        <w:rPr>
          <w:spacing w:val="-2"/>
          <w:szCs w:val="28"/>
        </w:rPr>
        <w:t xml:space="preserve">Trung tâm GDNN-GDTX </w:t>
      </w:r>
      <w:r w:rsidRPr="008B7A64">
        <w:t>cần tích cực,</w:t>
      </w:r>
      <w:r w:rsidR="008B06B2" w:rsidRPr="008B7A64">
        <w:t xml:space="preserve"> chủ </w:t>
      </w:r>
      <w:r w:rsidRPr="008B7A64">
        <w:t>động</w:t>
      </w:r>
      <w:r w:rsidR="004E5473" w:rsidRPr="008B7A64">
        <w:t xml:space="preserve"> trong công tác đào tạo, bồi dưỡng nâng cao trình độ chuyên môn, nghiệp vụ, kỹ năng mềm… c</w:t>
      </w:r>
      <w:r w:rsidR="00142523" w:rsidRPr="008B7A64">
        <w:t xml:space="preserve">ho đội ngũ nhà giáo đơn vị mình; có </w:t>
      </w:r>
      <w:r w:rsidRPr="008B7A64">
        <w:t>kế hoạch</w:t>
      </w:r>
      <w:r w:rsidR="00142523" w:rsidRPr="008B7A64">
        <w:t xml:space="preserve"> </w:t>
      </w:r>
      <w:r w:rsidRPr="008B7A64">
        <w:t>đào tạo</w:t>
      </w:r>
      <w:r w:rsidR="00393EBC" w:rsidRPr="008B7A64">
        <w:t>,</w:t>
      </w:r>
      <w:r w:rsidRPr="008B7A64">
        <w:t xml:space="preserve"> bồi dưỡ</w:t>
      </w:r>
      <w:r w:rsidR="008B06B2" w:rsidRPr="008B7A64">
        <w:t>ng</w:t>
      </w:r>
      <w:r w:rsidR="00142523" w:rsidRPr="008B7A64">
        <w:t xml:space="preserve"> hàng năm, giai đoạn 05 n</w:t>
      </w:r>
      <w:r w:rsidR="00393EBC" w:rsidRPr="008B7A64">
        <w:t>ă</w:t>
      </w:r>
      <w:r w:rsidR="00142523" w:rsidRPr="008B7A64">
        <w:t xml:space="preserve">m, kế hoạch cử cán bộ, nhà </w:t>
      </w:r>
      <w:r w:rsidR="00152560" w:rsidRPr="008B7A64">
        <w:t>giáo</w:t>
      </w:r>
      <w:r w:rsidR="00142523" w:rsidRPr="008B7A64">
        <w:t xml:space="preserve"> tham gia các khóa đào tạo trong và ngoài tỉnh</w:t>
      </w:r>
      <w:r w:rsidR="008B06B2" w:rsidRPr="008B7A64">
        <w:t xml:space="preserve">; </w:t>
      </w:r>
      <w:r w:rsidR="00142523" w:rsidRPr="008B7A64">
        <w:t>k</w:t>
      </w:r>
      <w:r w:rsidR="00393316" w:rsidRPr="008B7A64">
        <w:t>huyến khích giáo viên, đặc biệt các giáo viên tham gia giảng dạy các môn học, mô đun chuyên môn, đăng ký đi thực tế nghề nghiệp</w:t>
      </w:r>
      <w:r w:rsidR="00142523" w:rsidRPr="008B7A64">
        <w:t xml:space="preserve"> tại doanh nghiệp, cơ sở sản xuất để nâng cao kỹ năng, tay nghề.</w:t>
      </w:r>
    </w:p>
    <w:p w14:paraId="7D5E2064" w14:textId="160A43F5" w:rsidR="001C1D49" w:rsidRPr="008B7A64" w:rsidRDefault="00806604"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rPr>
      </w:pPr>
      <w:r w:rsidRPr="008B7A64">
        <w:rPr>
          <w:b/>
        </w:rPr>
        <w:t xml:space="preserve">5. </w:t>
      </w:r>
      <w:r w:rsidR="001C1D49" w:rsidRPr="008B7A64">
        <w:rPr>
          <w:b/>
        </w:rPr>
        <w:t>Tăng cường huy động và nâng cao hiệu quả đầu tư cho giáo dục nghề nghiệp</w:t>
      </w:r>
    </w:p>
    <w:p w14:paraId="1F0D956A" w14:textId="5C45ABC5" w:rsidR="001C1D49" w:rsidRPr="008B7A64" w:rsidRDefault="001C1D49"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Tăng cường nguồn lực, ưu tiên ngân sách nhà nước cho giáo dục nghề nghiệp, Lồng ghép phân bổ ngân sách cho giáo dục nghề nghiệp trong các chương trình dự án của quốc gia, ngành và địa phương; đa dạng hoá nguồn lực đầu tư cho </w:t>
      </w:r>
      <w:r w:rsidRPr="008B7A64">
        <w:lastRenderedPageBreak/>
        <w:t>giáo dục nghề nghiệp; tranh thủ</w:t>
      </w:r>
      <w:r w:rsidRPr="008B7A64">
        <w:rPr>
          <w:lang w:val="vi-VN"/>
        </w:rPr>
        <w:t xml:space="preserve"> sự hỗ trợ, tài trợ của các tổ chức quốc tế đầu tư cho giáo dục nghề nghiệp.</w:t>
      </w:r>
    </w:p>
    <w:p w14:paraId="020F39D7" w14:textId="0E278C09" w:rsidR="001C1D49" w:rsidRPr="008B7A64" w:rsidRDefault="000F6A1A"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pacing w:val="-4"/>
        </w:rPr>
      </w:pPr>
      <w:r w:rsidRPr="008B7A64">
        <w:rPr>
          <w:spacing w:val="-4"/>
        </w:rPr>
        <w:t xml:space="preserve">- Đẩy mạnh xã hội hoá </w:t>
      </w:r>
      <w:r w:rsidR="001C1D49" w:rsidRPr="008B7A64">
        <w:rPr>
          <w:spacing w:val="-4"/>
        </w:rPr>
        <w:t>nhằm huy động và sử dụng hiệu quả nhiều nguồn lực cho p</w:t>
      </w:r>
      <w:r w:rsidRPr="008B7A64">
        <w:rPr>
          <w:spacing w:val="-4"/>
        </w:rPr>
        <w:t>hát triển giáo dục nghề nghiệp</w:t>
      </w:r>
      <w:r w:rsidR="001C1D49" w:rsidRPr="008B7A64">
        <w:rPr>
          <w:spacing w:val="-4"/>
        </w:rPr>
        <w:t>; từng bước thực hiện tính đúng, tính đủ chi phí đào tạo theo lộ trình; thực hiện chuyển đổi từ cơ chế cấp kinh phí theo dự toán sang cơ chế đấu thầu, đặt hàng, giao nhiệm vụ đào tạo</w:t>
      </w:r>
      <w:r w:rsidR="009E7FF6" w:rsidRPr="008B7A64">
        <w:rPr>
          <w:spacing w:val="-4"/>
        </w:rPr>
        <w:t>;</w:t>
      </w:r>
      <w:r w:rsidR="001C1D49" w:rsidRPr="008B7A64">
        <w:rPr>
          <w:spacing w:val="-4"/>
        </w:rPr>
        <w:t xml:space="preserve"> </w:t>
      </w:r>
      <w:r w:rsidR="009E7FF6" w:rsidRPr="008B7A64">
        <w:rPr>
          <w:spacing w:val="-4"/>
        </w:rPr>
        <w:t>c</w:t>
      </w:r>
      <w:r w:rsidR="001C1D49" w:rsidRPr="008B7A64">
        <w:rPr>
          <w:spacing w:val="-4"/>
        </w:rPr>
        <w:t xml:space="preserve">ó cơ chế, </w:t>
      </w:r>
      <w:r w:rsidR="009E7FF6" w:rsidRPr="008B7A64">
        <w:rPr>
          <w:spacing w:val="-4"/>
        </w:rPr>
        <w:t>chính</w:t>
      </w:r>
      <w:r w:rsidRPr="008B7A64">
        <w:rPr>
          <w:spacing w:val="-4"/>
        </w:rPr>
        <w:t xml:space="preserve"> sách khuyến khích</w:t>
      </w:r>
      <w:r w:rsidR="003A1A77" w:rsidRPr="008B7A64">
        <w:rPr>
          <w:spacing w:val="-4"/>
        </w:rPr>
        <w:t xml:space="preserve"> cơ sở GDNN </w:t>
      </w:r>
      <w:r w:rsidR="001C1D49" w:rsidRPr="008B7A64">
        <w:rPr>
          <w:spacing w:val="-4"/>
        </w:rPr>
        <w:t>t</w:t>
      </w:r>
      <w:r w:rsidR="001C1D49" w:rsidRPr="008B7A64">
        <w:rPr>
          <w:spacing w:val="-4"/>
          <w:lang w:val="vi-VN"/>
        </w:rPr>
        <w:t>ăng</w:t>
      </w:r>
      <w:r w:rsidR="003A1A77" w:rsidRPr="008B7A64">
        <w:rPr>
          <w:spacing w:val="-4"/>
        </w:rPr>
        <w:t xml:space="preserve"> </w:t>
      </w:r>
      <w:r w:rsidR="001C1D49" w:rsidRPr="008B7A64">
        <w:rPr>
          <w:spacing w:val="-4"/>
          <w:lang w:val="vi-VN"/>
        </w:rPr>
        <w:t>nguồn thu sự nghiệp từ hoạt động sản xuất kinh doanh, hoạt động liên doanh liên kết và cho thuê tài sản công theo quy định của pháp luật.</w:t>
      </w:r>
    </w:p>
    <w:p w14:paraId="7BA528CD" w14:textId="4727480F" w:rsidR="006F408E" w:rsidRPr="008B7A64" w:rsidRDefault="00806604"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lang w:val="vi-VN"/>
        </w:rPr>
        <w:t xml:space="preserve">- Ưu tiên </w:t>
      </w:r>
      <w:r w:rsidRPr="008B7A64">
        <w:t>nguồn lực</w:t>
      </w:r>
      <w:r w:rsidRPr="008B7A64">
        <w:rPr>
          <w:lang w:val="vi-VN"/>
        </w:rPr>
        <w:t xml:space="preserve"> </w:t>
      </w:r>
      <w:r w:rsidRPr="008B7A64">
        <w:t xml:space="preserve">phát triển để đạt cơ sở giáo dục nghề nghiệp đạt </w:t>
      </w:r>
      <w:r w:rsidRPr="008B7A64">
        <w:rPr>
          <w:lang w:val="vi-VN"/>
        </w:rPr>
        <w:t>chất lượng cao</w:t>
      </w:r>
      <w:r w:rsidRPr="008B7A64">
        <w:t>;</w:t>
      </w:r>
      <w:r w:rsidR="00986F30" w:rsidRPr="008B7A64">
        <w:t xml:space="preserve"> </w:t>
      </w:r>
      <w:r w:rsidRPr="008B7A64">
        <w:rPr>
          <w:lang w:val="vi-VN"/>
        </w:rPr>
        <w:t>ngành, nghề trọng điểm, kỹ thuật cao; nghề “xanh”; ngành, nghề đào tạo mới, kỹ năng tương lai; ngành, nghề đào tạo đặc thù.</w:t>
      </w:r>
    </w:p>
    <w:p w14:paraId="7584B072" w14:textId="739D9200" w:rsidR="009E7FF6" w:rsidRPr="008B7A64" w:rsidRDefault="009E7FF6"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rPr>
      </w:pPr>
      <w:r w:rsidRPr="008B7A64">
        <w:rPr>
          <w:b/>
        </w:rPr>
        <w:t xml:space="preserve">6. Chủ động, tích cực </w:t>
      </w:r>
      <w:r w:rsidRPr="008B7A64">
        <w:rPr>
          <w:b/>
          <w:lang w:val="vi-VN"/>
        </w:rPr>
        <w:t xml:space="preserve">nâng cao hiệu quả </w:t>
      </w:r>
      <w:r w:rsidRPr="008B7A64">
        <w:rPr>
          <w:b/>
        </w:rPr>
        <w:t>hội nhập quốc tế về giáo dục nghề nghiệp</w:t>
      </w:r>
    </w:p>
    <w:p w14:paraId="7E720AA2" w14:textId="3A602BFF" w:rsidR="009E7FF6" w:rsidRPr="008B7A64" w:rsidRDefault="009E7FF6"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pacing w:val="-2"/>
        </w:rPr>
      </w:pPr>
      <w:r w:rsidRPr="008B7A64">
        <w:rPr>
          <w:spacing w:val="-2"/>
        </w:rPr>
        <w:t>- Tăng cường trao đổi thông tin</w:t>
      </w:r>
      <w:r w:rsidR="000F6A1A" w:rsidRPr="008B7A64">
        <w:rPr>
          <w:spacing w:val="-2"/>
        </w:rPr>
        <w:t>, kinh nghiệm, hợp tác đào tạo</w:t>
      </w:r>
      <w:r w:rsidRPr="008B7A64">
        <w:rPr>
          <w:spacing w:val="-2"/>
        </w:rPr>
        <w:t xml:space="preserve"> với các</w:t>
      </w:r>
      <w:r w:rsidR="000F6A1A" w:rsidRPr="008B7A64">
        <w:rPr>
          <w:spacing w:val="-2"/>
        </w:rPr>
        <w:t xml:space="preserve"> tỉnh trong cả </w:t>
      </w:r>
      <w:r w:rsidRPr="008B7A64">
        <w:rPr>
          <w:spacing w:val="-2"/>
        </w:rPr>
        <w:t>nước, các tổ chức quốc tế, cơ sở giáo dục nghề nghiệp nước ngoài nhằm tiếp thu kinh nghiệm quốc tế về giáo dục nghề nghiệp, cập nhật kịp thời các tiêu chuẩn, công nghệ mới trong giáo dục nghề nghiệp, tiếp nhận, chuyển giao chương trình, giáo trình, học liệu, phương pháp giảng dạy và học tập</w:t>
      </w:r>
      <w:r w:rsidR="00CE5653" w:rsidRPr="008B7A64">
        <w:rPr>
          <w:spacing w:val="-2"/>
        </w:rPr>
        <w:t>.</w:t>
      </w:r>
      <w:r w:rsidR="00FD24F6" w:rsidRPr="008B7A64">
        <w:rPr>
          <w:spacing w:val="-2"/>
        </w:rPr>
        <w:t xml:space="preserve"> </w:t>
      </w:r>
    </w:p>
    <w:p w14:paraId="1F6B3B7F" w14:textId="0721794E" w:rsidR="006F408E" w:rsidRPr="008B7A64" w:rsidRDefault="009E7FF6"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Nâng cao chất lượng, hiệu quả tham gia các kỳ thi kỹ năng nghề trong nước của </w:t>
      </w:r>
      <w:r w:rsidR="000F6A1A" w:rsidRPr="008B7A64">
        <w:t xml:space="preserve">học viên </w:t>
      </w:r>
      <w:r w:rsidRPr="008B7A64">
        <w:t>trong các cơ sở giáo dụ</w:t>
      </w:r>
      <w:r w:rsidR="000F6A1A" w:rsidRPr="008B7A64">
        <w:t>c nghề nghiệp.</w:t>
      </w:r>
    </w:p>
    <w:p w14:paraId="5D81DEBA" w14:textId="77777777" w:rsidR="000F6A1A" w:rsidRPr="008B7A64" w:rsidRDefault="00FD24F6" w:rsidP="000F6A1A">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w:t>
      </w:r>
      <w:r w:rsidR="000F6A1A" w:rsidRPr="008B7A64">
        <w:t xml:space="preserve">Khuyến khích </w:t>
      </w:r>
      <w:r w:rsidRPr="008B7A64">
        <w:rPr>
          <w:lang w:val="vi-VN"/>
        </w:rPr>
        <w:t>các hoạt động giao lưu văn hoá, thể dục thể thao giữa cơ sở giáo dục nghề nghiệp</w:t>
      </w:r>
      <w:r w:rsidRPr="008B7A64">
        <w:t xml:space="preserve"> </w:t>
      </w:r>
      <w:r w:rsidR="000F6A1A" w:rsidRPr="008B7A64">
        <w:t xml:space="preserve">thuộc huyện quản lý </w:t>
      </w:r>
      <w:r w:rsidRPr="008B7A64">
        <w:t xml:space="preserve">với các tỉnh </w:t>
      </w:r>
      <w:r w:rsidR="000F6A1A" w:rsidRPr="008B7A64">
        <w:t>trong khu vực.</w:t>
      </w:r>
    </w:p>
    <w:p w14:paraId="301E8DC3" w14:textId="6A31D076" w:rsidR="006F408E" w:rsidRPr="008B7A64" w:rsidRDefault="00806604" w:rsidP="000F6A1A">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b/>
        </w:rPr>
        <w:t>I</w:t>
      </w:r>
      <w:r w:rsidR="00AF57C5" w:rsidRPr="008B7A64">
        <w:rPr>
          <w:b/>
        </w:rPr>
        <w:t>V</w:t>
      </w:r>
      <w:r w:rsidRPr="008B7A64">
        <w:rPr>
          <w:b/>
        </w:rPr>
        <w:t>. KINH PHÍ THỰC HIỆN</w:t>
      </w:r>
    </w:p>
    <w:p w14:paraId="7C627F41" w14:textId="065F5040" w:rsidR="006F408E" w:rsidRPr="008B7A64" w:rsidRDefault="00A95565"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1. </w:t>
      </w:r>
      <w:r w:rsidR="006C5503" w:rsidRPr="008B7A64">
        <w:t>N</w:t>
      </w:r>
      <w:r w:rsidR="00806604" w:rsidRPr="008B7A64">
        <w:t xml:space="preserve">guồn </w:t>
      </w:r>
      <w:r w:rsidR="006C5503" w:rsidRPr="008B7A64">
        <w:t>n</w:t>
      </w:r>
      <w:r w:rsidR="00806604" w:rsidRPr="008B7A64">
        <w:t xml:space="preserve">gân sách nhà nước theo </w:t>
      </w:r>
      <w:r w:rsidRPr="008B7A64">
        <w:t>phân cấp ngân sách nhà nước hiện hành</w:t>
      </w:r>
      <w:r w:rsidR="00806604" w:rsidRPr="008B7A64">
        <w:t>;</w:t>
      </w:r>
      <w:r w:rsidR="00683562" w:rsidRPr="008B7A64">
        <w:t xml:space="preserve"> </w:t>
      </w:r>
      <w:r w:rsidR="00C42EDD" w:rsidRPr="008B7A64">
        <w:t>n</w:t>
      </w:r>
      <w:r w:rsidRPr="008B7A64">
        <w:t xml:space="preserve">guồn vốn lồng ghép các </w:t>
      </w:r>
      <w:r w:rsidR="006C5503" w:rsidRPr="008B7A64">
        <w:t>C</w:t>
      </w:r>
      <w:r w:rsidRPr="008B7A64">
        <w:t xml:space="preserve">hương trình mục tiêu Quốc gia, Chương trình, </w:t>
      </w:r>
      <w:r w:rsidR="006C5503" w:rsidRPr="008B7A64">
        <w:t>K</w:t>
      </w:r>
      <w:r w:rsidRPr="008B7A64">
        <w:t xml:space="preserve">ế hoạch, </w:t>
      </w:r>
      <w:r w:rsidR="006C5503" w:rsidRPr="008B7A64">
        <w:t>D</w:t>
      </w:r>
      <w:r w:rsidRPr="008B7A64">
        <w:t>ự án có liên quan;</w:t>
      </w:r>
    </w:p>
    <w:p w14:paraId="5037CECE" w14:textId="13B39827" w:rsidR="006F408E" w:rsidRPr="008B7A64" w:rsidRDefault="00683562"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2</w:t>
      </w:r>
      <w:r w:rsidR="00A95565" w:rsidRPr="008B7A64">
        <w:t>.</w:t>
      </w:r>
      <w:r w:rsidR="00806604" w:rsidRPr="008B7A64">
        <w:t xml:space="preserve"> </w:t>
      </w:r>
      <w:r w:rsidR="00A95565" w:rsidRPr="008B7A64">
        <w:t>N</w:t>
      </w:r>
      <w:r w:rsidR="00806604" w:rsidRPr="008B7A64">
        <w:t>guồn tài chính</w:t>
      </w:r>
      <w:r w:rsidR="00A95565" w:rsidRPr="008B7A64">
        <w:t xml:space="preserve"> hợp pháp</w:t>
      </w:r>
      <w:r w:rsidR="00806604" w:rsidRPr="008B7A64">
        <w:t xml:space="preserve"> của</w:t>
      </w:r>
      <w:r w:rsidRPr="008B7A64">
        <w:t xml:space="preserve"> các cơ sở giáo dục nghề nghiệp và n</w:t>
      </w:r>
      <w:r w:rsidR="00A95565" w:rsidRPr="008B7A64">
        <w:t>guồn huy động của các tổ chức, cá nhân trong và ngoài nước (</w:t>
      </w:r>
      <w:r w:rsidR="00806604" w:rsidRPr="008B7A64">
        <w:t>tài trợ, viện trợ</w:t>
      </w:r>
      <w:r w:rsidR="00A95565" w:rsidRPr="008B7A64">
        <w:t>,…) và các nguồn thu hợp pháp khác.</w:t>
      </w:r>
      <w:r w:rsidR="00806604" w:rsidRPr="008B7A64">
        <w:t xml:space="preserve"> </w:t>
      </w:r>
    </w:p>
    <w:p w14:paraId="0CB28FEF" w14:textId="14172DD7" w:rsidR="00391E49" w:rsidRPr="008B7A64" w:rsidRDefault="00391E49"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rPr>
      </w:pPr>
      <w:r w:rsidRPr="008B7A64">
        <w:rPr>
          <w:b/>
        </w:rPr>
        <w:t>V. DANH MỤC CÁC NHIỆM VỤ</w:t>
      </w:r>
    </w:p>
    <w:p w14:paraId="7605ACD4" w14:textId="31864C3A" w:rsidR="00391E49" w:rsidRPr="008B7A64" w:rsidRDefault="00391E49" w:rsidP="000F6A1A">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rPr>
          <w:i/>
        </w:rPr>
      </w:pPr>
      <w:r w:rsidRPr="008B7A64">
        <w:rPr>
          <w:i/>
        </w:rPr>
        <w:t>(Chi tiết t</w:t>
      </w:r>
      <w:r w:rsidR="00641751" w:rsidRPr="008B7A64">
        <w:rPr>
          <w:i/>
        </w:rPr>
        <w:t>heo</w:t>
      </w:r>
      <w:r w:rsidRPr="008B7A64">
        <w:rPr>
          <w:i/>
        </w:rPr>
        <w:t xml:space="preserve"> Phụ lục đính kèm)</w:t>
      </w:r>
    </w:p>
    <w:p w14:paraId="59294DFE" w14:textId="584644F4" w:rsidR="006F408E" w:rsidRPr="008B7A64" w:rsidRDefault="00806604"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b/>
        </w:rPr>
        <w:t>V</w:t>
      </w:r>
      <w:r w:rsidR="00AF57C5" w:rsidRPr="008B7A64">
        <w:rPr>
          <w:b/>
        </w:rPr>
        <w:t>I</w:t>
      </w:r>
      <w:r w:rsidRPr="008B7A64">
        <w:rPr>
          <w:b/>
        </w:rPr>
        <w:t>. TỔ CHỨC THỰC HIỆN</w:t>
      </w:r>
    </w:p>
    <w:p w14:paraId="16946E03" w14:textId="1E20AC3A" w:rsidR="006F408E" w:rsidRPr="008B7A64" w:rsidRDefault="007D51BF"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b/>
        </w:rPr>
        <w:t xml:space="preserve">1. </w:t>
      </w:r>
      <w:r w:rsidR="000F6A1A" w:rsidRPr="008B7A64">
        <w:rPr>
          <w:b/>
        </w:rPr>
        <w:t>Phòng</w:t>
      </w:r>
      <w:r w:rsidR="00806604" w:rsidRPr="008B7A64">
        <w:rPr>
          <w:b/>
        </w:rPr>
        <w:t xml:space="preserve"> Lao động - Thương binh và Xã hội</w:t>
      </w:r>
    </w:p>
    <w:p w14:paraId="4319690F" w14:textId="77777777" w:rsidR="00BE08A4" w:rsidRPr="008B7A64" w:rsidRDefault="005F7BED"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w:t>
      </w:r>
      <w:r w:rsidR="00806604" w:rsidRPr="008B7A64">
        <w:t xml:space="preserve">Chủ trì, phối hợp với các </w:t>
      </w:r>
      <w:r w:rsidR="00BE08A4" w:rsidRPr="008B7A64">
        <w:t>phòng,</w:t>
      </w:r>
      <w:r w:rsidR="00806604" w:rsidRPr="008B7A64">
        <w:t xml:space="preserve"> ban, ngành, </w:t>
      </w:r>
      <w:r w:rsidR="00BE08A4" w:rsidRPr="008B7A64">
        <w:t>tổ chức CT-XH</w:t>
      </w:r>
      <w:r w:rsidR="00806604" w:rsidRPr="008B7A64">
        <w:t xml:space="preserve">, UBND các </w:t>
      </w:r>
      <w:r w:rsidR="00BE08A4" w:rsidRPr="008B7A64">
        <w:t>xã, thị trấn</w:t>
      </w:r>
      <w:r w:rsidR="00806604" w:rsidRPr="008B7A64">
        <w:t xml:space="preserve"> và các đơn vị liên quan t</w:t>
      </w:r>
      <w:r w:rsidR="00BE08A4" w:rsidRPr="008B7A64">
        <w:t>ổ chức triển khai Kế hoạch này.</w:t>
      </w:r>
    </w:p>
    <w:p w14:paraId="1F746EC1" w14:textId="1430A318" w:rsidR="006F408E" w:rsidRPr="008B7A64" w:rsidRDefault="005F7BED"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w:t>
      </w:r>
      <w:r w:rsidR="00BE08A4" w:rsidRPr="008B7A64">
        <w:t xml:space="preserve">Hướng </w:t>
      </w:r>
      <w:r w:rsidR="008B3871" w:rsidRPr="008B7A64">
        <w:t xml:space="preserve">dẫn, kiểm tra, đôn đốc </w:t>
      </w:r>
      <w:r w:rsidR="00806604" w:rsidRPr="008B7A64">
        <w:t>các cơ quan</w:t>
      </w:r>
      <w:r w:rsidR="00BE08A4" w:rsidRPr="008B7A64">
        <w:t>,</w:t>
      </w:r>
      <w:r w:rsidR="00806604" w:rsidRPr="008B7A64">
        <w:t xml:space="preserve"> đơn vị liên quan</w:t>
      </w:r>
      <w:r w:rsidR="00BE08A4" w:rsidRPr="008B7A64">
        <w:t>, UBND các xã, thị trấn</w:t>
      </w:r>
      <w:r w:rsidR="00806604" w:rsidRPr="008B7A64">
        <w:t xml:space="preserve"> triển khai thực hiện Kế hoạch; tổng hợp, đánh giá kết quả thực hiện báo cáo UBND </w:t>
      </w:r>
      <w:r w:rsidR="00BE08A4" w:rsidRPr="008B7A64">
        <w:t>huyện, Sở LĐ-TBXH</w:t>
      </w:r>
      <w:r w:rsidR="00806604" w:rsidRPr="008B7A64">
        <w:t xml:space="preserve"> theo quy định.</w:t>
      </w:r>
    </w:p>
    <w:p w14:paraId="434BBD62" w14:textId="40F607E6" w:rsidR="00112F22" w:rsidRPr="008B7A64" w:rsidRDefault="00112F22" w:rsidP="00112F22">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rPr>
        <w:t>2.</w:t>
      </w:r>
      <w:r w:rsidRPr="008B7A64">
        <w:t xml:space="preserve"> </w:t>
      </w:r>
      <w:r w:rsidRPr="008B7A64">
        <w:rPr>
          <w:b/>
          <w:bCs/>
        </w:rPr>
        <w:t>Trung tâm GDNN- GDTX</w:t>
      </w:r>
    </w:p>
    <w:p w14:paraId="4BAD2B52" w14:textId="5CD3B07F" w:rsidR="00112F22" w:rsidRPr="008B7A64" w:rsidRDefault="004F3BE5" w:rsidP="00112F22">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Xây dựng Kế hoạch cụ thể để triển khai thực hiện</w:t>
      </w:r>
      <w:r w:rsidR="00112F22" w:rsidRPr="008B7A64">
        <w:t xml:space="preserve"> tại đơn vị.</w:t>
      </w:r>
    </w:p>
    <w:p w14:paraId="4D63D702" w14:textId="3095CD2E" w:rsidR="00112F22" w:rsidRPr="008B7A64" w:rsidRDefault="00112F22" w:rsidP="00112F22">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lastRenderedPageBreak/>
        <w:t xml:space="preserve">- Tích cực, chủ động trong công tác tuyển sinh, đào tạo và thực hiện các chỉ tiêu, kế hoạch được giao; Tăng cường chủ động liên kết, phối hợp với các doanh nghiệp, cơ sở sản xuất kinh doanh trong việc tuyển sinh, đào tạo </w:t>
      </w:r>
      <w:r w:rsidR="004F3BE5" w:rsidRPr="008B7A64">
        <w:t xml:space="preserve">gắn với </w:t>
      </w:r>
      <w:r w:rsidRPr="008B7A64">
        <w:t>giải quyết việc làm cho lao động sau đào tạo.</w:t>
      </w:r>
    </w:p>
    <w:p w14:paraId="0A3C48FD" w14:textId="65338011" w:rsidR="00112F22" w:rsidRPr="008B7A64" w:rsidRDefault="00112F22" w:rsidP="00112F22">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Thực hiện nghiêm các quy định của pháp luật và chỉ đạo của UBND </w:t>
      </w:r>
      <w:r w:rsidR="004F3BE5" w:rsidRPr="008B7A64">
        <w:t>huyện</w:t>
      </w:r>
      <w:r w:rsidRPr="008B7A64">
        <w:t xml:space="preserve">, </w:t>
      </w:r>
      <w:r w:rsidR="004F3BE5" w:rsidRPr="008B7A64">
        <w:t>Sở</w:t>
      </w:r>
      <w:r w:rsidRPr="008B7A64">
        <w:t xml:space="preserve"> Lao động - Thương binh và Xã hội, các cơ quan có thẩm quyền về công tác giáo dục nghề nghiệp. Thực hiện nghiêm túc chế độ báo cáo đối với các cơ quan chức năng theo quy định.</w:t>
      </w:r>
    </w:p>
    <w:p w14:paraId="10EFD17B" w14:textId="5CBA769B" w:rsidR="006F408E" w:rsidRPr="008B7A64" w:rsidRDefault="00112F22"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b/>
        </w:rPr>
        <w:t>3</w:t>
      </w:r>
      <w:r w:rsidR="005F7BED" w:rsidRPr="008B7A64">
        <w:rPr>
          <w:b/>
        </w:rPr>
        <w:t xml:space="preserve">. </w:t>
      </w:r>
      <w:r w:rsidR="008B3871" w:rsidRPr="008B7A64">
        <w:rPr>
          <w:b/>
          <w:bCs/>
        </w:rPr>
        <w:t>Phòng</w:t>
      </w:r>
      <w:r w:rsidR="00806604" w:rsidRPr="008B7A64">
        <w:rPr>
          <w:b/>
          <w:bCs/>
        </w:rPr>
        <w:t xml:space="preserve"> Giáo dục và Đào tạo</w:t>
      </w:r>
    </w:p>
    <w:p w14:paraId="065EE1F0" w14:textId="1C65A7F7" w:rsidR="005946E2" w:rsidRPr="008B7A64" w:rsidRDefault="00803377"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w:t>
      </w:r>
      <w:r w:rsidR="008B3871" w:rsidRPr="008B7A64">
        <w:t>Chủ trì, phối hợp với Phòng</w:t>
      </w:r>
      <w:r w:rsidR="00806604" w:rsidRPr="008B7A64">
        <w:t xml:space="preserve"> Lao động - Thương binh và Xã hội, </w:t>
      </w:r>
      <w:r w:rsidR="008B3871" w:rsidRPr="008B7A64">
        <w:t>Trung tâm GDNN-GDTX và</w:t>
      </w:r>
      <w:r w:rsidR="00806604" w:rsidRPr="008B7A64">
        <w:t xml:space="preserve"> UBND các </w:t>
      </w:r>
      <w:r w:rsidR="004D2935" w:rsidRPr="008B7A64">
        <w:t>xã,</w:t>
      </w:r>
      <w:r w:rsidR="00806604" w:rsidRPr="008B7A64">
        <w:t xml:space="preserve"> </w:t>
      </w:r>
      <w:r w:rsidR="008B3871" w:rsidRPr="008B7A64">
        <w:t>thị trấn</w:t>
      </w:r>
      <w:r w:rsidR="00806604" w:rsidRPr="008B7A64">
        <w:t xml:space="preserve"> </w:t>
      </w:r>
      <w:r w:rsidR="008B3871" w:rsidRPr="008B7A64">
        <w:t xml:space="preserve">xây dựng kế hoạch, </w:t>
      </w:r>
      <w:r w:rsidR="00806604" w:rsidRPr="008B7A64">
        <w:t>tổ chức thực hiện các giải pháp đẩy mạnh</w:t>
      </w:r>
      <w:r w:rsidR="004D2935" w:rsidRPr="008B7A64">
        <w:t xml:space="preserve"> công tác hướng nghiệp, định hướng</w:t>
      </w:r>
      <w:r w:rsidR="00806604" w:rsidRPr="008B7A64">
        <w:t xml:space="preserve"> phân luồng học sinh sau </w:t>
      </w:r>
      <w:r w:rsidR="008B3871" w:rsidRPr="008B7A64">
        <w:t xml:space="preserve">Trung </w:t>
      </w:r>
      <w:r w:rsidR="00806604" w:rsidRPr="008B7A64">
        <w:t xml:space="preserve">học cơ sở và </w:t>
      </w:r>
      <w:r w:rsidR="008B3871" w:rsidRPr="008B7A64">
        <w:t xml:space="preserve">Trung </w:t>
      </w:r>
      <w:r w:rsidR="00806604" w:rsidRPr="008B7A64">
        <w:t>học phổ thông vào giáo dục nghề nghiệp;</w:t>
      </w:r>
      <w:r w:rsidR="005946E2" w:rsidRPr="008B7A64">
        <w:t xml:space="preserve"> </w:t>
      </w:r>
      <w:r w:rsidR="00BC469D" w:rsidRPr="008B7A64">
        <w:t>t</w:t>
      </w:r>
      <w:r w:rsidR="00A0488D" w:rsidRPr="008B7A64">
        <w:t xml:space="preserve">ổ </w:t>
      </w:r>
      <w:r w:rsidR="005946E2" w:rsidRPr="008B7A64">
        <w:t xml:space="preserve">chức đánh giá hiệu quả cơ chế phối hợp </w:t>
      </w:r>
      <w:r w:rsidRPr="008B7A64">
        <w:t>giữ</w:t>
      </w:r>
      <w:r w:rsidR="008B3871" w:rsidRPr="008B7A64">
        <w:t xml:space="preserve">a các cơ sở giáo dục phổ thông </w:t>
      </w:r>
      <w:r w:rsidRPr="008B7A64">
        <w:t xml:space="preserve">và cơ sở giáo dục nghề nghiệp về công tác giáo dục hướng nghiệp và phân luồng học sinh sau tốt nghiệp trung học cơ sở, trung học phổ thông </w:t>
      </w:r>
      <w:r w:rsidRPr="008B7A64">
        <w:rPr>
          <w:i/>
        </w:rPr>
        <w:t>(</w:t>
      </w:r>
      <w:r w:rsidR="007B3741" w:rsidRPr="008B7A64">
        <w:rPr>
          <w:i/>
        </w:rPr>
        <w:t>theo Kế hoạch số 1967/KH-UBND ngày 08/5/2019 của UBND tỉnh về thực hiện Đề án “Giáo dục hướng nghiệp và định hướng phân luồng học sinh trong giáo dục phổ thông giai đoạn 2018-2025</w:t>
      </w:r>
      <w:r w:rsidRPr="008B7A64">
        <w:rPr>
          <w:i/>
        </w:rPr>
        <w:t>)</w:t>
      </w:r>
      <w:r w:rsidR="007B3741" w:rsidRPr="008B7A64">
        <w:rPr>
          <w:i/>
        </w:rPr>
        <w:t>.</w:t>
      </w:r>
    </w:p>
    <w:p w14:paraId="532C173A" w14:textId="56568EB2" w:rsidR="006F408E" w:rsidRPr="008B7A64" w:rsidRDefault="00112F22"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rPr>
          <w:b/>
        </w:rPr>
        <w:t>4</w:t>
      </w:r>
      <w:r w:rsidR="006F408E" w:rsidRPr="008B7A64">
        <w:rPr>
          <w:b/>
        </w:rPr>
        <w:t>.</w:t>
      </w:r>
      <w:r w:rsidR="006F408E" w:rsidRPr="008B7A64">
        <w:t xml:space="preserve"> </w:t>
      </w:r>
      <w:r w:rsidR="00A0488D" w:rsidRPr="008B7A64">
        <w:rPr>
          <w:b/>
          <w:bCs/>
        </w:rPr>
        <w:t xml:space="preserve">Phòng </w:t>
      </w:r>
      <w:r w:rsidR="00435068" w:rsidRPr="008B7A64">
        <w:rPr>
          <w:b/>
          <w:bCs/>
        </w:rPr>
        <w:t>Tài chính – Kế hoạch</w:t>
      </w:r>
    </w:p>
    <w:p w14:paraId="52F0AD54" w14:textId="0747AB72" w:rsidR="00973D1A" w:rsidRPr="008B7A64" w:rsidRDefault="008774F7"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xml:space="preserve"> </w:t>
      </w:r>
      <w:r w:rsidR="00A0488D" w:rsidRPr="008B7A64">
        <w:t>Trên cơ sở kế hoạch này</w:t>
      </w:r>
      <w:r w:rsidR="00213C36" w:rsidRPr="008B7A64">
        <w:t xml:space="preserve">, tham mưu </w:t>
      </w:r>
      <w:r w:rsidR="00A0488D" w:rsidRPr="008B7A64">
        <w:t>UBND huyện</w:t>
      </w:r>
      <w:r w:rsidR="00806604" w:rsidRPr="008B7A64">
        <w:t xml:space="preserve"> bố trí kinh phí chi thường xuyên, lồng ghép với kinh phí thực hiện các Chương trình, Kế hoạch, nhiệm vụ khác có liên quan để thực hiện Kế hoạch theo quy định của Luật Ngân sách nhà nước và các văn bản hướng dẫn hiện hành.</w:t>
      </w:r>
      <w:r w:rsidR="00C12B8D" w:rsidRPr="008B7A64">
        <w:t xml:space="preserve"> </w:t>
      </w:r>
    </w:p>
    <w:p w14:paraId="10B0EBC4" w14:textId="56AA1E99" w:rsidR="00926623" w:rsidRPr="008B7A64" w:rsidRDefault="00973D1A"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bCs/>
        </w:rPr>
        <w:t xml:space="preserve">5. </w:t>
      </w:r>
      <w:r w:rsidR="00A0488D" w:rsidRPr="008B7A64">
        <w:rPr>
          <w:b/>
          <w:bCs/>
        </w:rPr>
        <w:t>Phòng</w:t>
      </w:r>
      <w:r w:rsidR="00806604" w:rsidRPr="008B7A64">
        <w:rPr>
          <w:b/>
          <w:bCs/>
        </w:rPr>
        <w:t xml:space="preserve"> Nông nghiệp và Phát triển nông thôn</w:t>
      </w:r>
    </w:p>
    <w:p w14:paraId="009ABCC9" w14:textId="03FE4427" w:rsidR="00926623" w:rsidRPr="008B7A64" w:rsidRDefault="00806604"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t>Chủ trì tổ chức tuyên truyền, hướng dẫn</w:t>
      </w:r>
      <w:r w:rsidR="00A11C6D" w:rsidRPr="008B7A64">
        <w:t xml:space="preserve">, kiểm tra, giám sát lĩnh vực </w:t>
      </w:r>
      <w:r w:rsidRPr="008B7A64">
        <w:t>đào tạo nghề nông nghiệp cho lao động nông thôn</w:t>
      </w:r>
      <w:r w:rsidR="00A0488D" w:rsidRPr="008B7A64">
        <w:t>, tập trung vào các ngành nghề phục vụ phát triển KT-XH tại địa phương</w:t>
      </w:r>
      <w:r w:rsidRPr="008B7A64">
        <w:t xml:space="preserve">; cụ thể hóa quan điểm, mục tiêu, nhiệm vụ, giải pháp vào Chương trình mục tiêu quốc gia xây dựng nông thôn mới tại </w:t>
      </w:r>
      <w:r w:rsidR="00A0488D" w:rsidRPr="008B7A64">
        <w:t>huyện</w:t>
      </w:r>
      <w:r w:rsidRPr="008B7A64">
        <w:t>.</w:t>
      </w:r>
    </w:p>
    <w:p w14:paraId="496A8BDC" w14:textId="7F9CB7BF" w:rsidR="00926623" w:rsidRPr="008B7A64" w:rsidRDefault="00973D1A"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rPr>
        <w:t>6.</w:t>
      </w:r>
      <w:r w:rsidRPr="008B7A64">
        <w:t xml:space="preserve"> </w:t>
      </w:r>
      <w:r w:rsidR="00435068" w:rsidRPr="008B7A64">
        <w:rPr>
          <w:b/>
          <w:bCs/>
        </w:rPr>
        <w:t>Phòng</w:t>
      </w:r>
      <w:r w:rsidR="00806604" w:rsidRPr="008B7A64">
        <w:rPr>
          <w:b/>
          <w:bCs/>
        </w:rPr>
        <w:t xml:space="preserve"> </w:t>
      </w:r>
      <w:r w:rsidR="00435068" w:rsidRPr="008B7A64">
        <w:rPr>
          <w:b/>
          <w:bCs/>
        </w:rPr>
        <w:t>Kinh tế - Hạ tầng</w:t>
      </w:r>
    </w:p>
    <w:p w14:paraId="080604A2" w14:textId="4FF833C0" w:rsidR="00926623" w:rsidRPr="008B7A64" w:rsidRDefault="00347C46"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spacing w:val="-6"/>
        </w:rPr>
      </w:pPr>
      <w:r w:rsidRPr="008B7A64">
        <w:rPr>
          <w:spacing w:val="-6"/>
        </w:rPr>
        <w:t>Chủ</w:t>
      </w:r>
      <w:r w:rsidR="00381957" w:rsidRPr="008B7A64">
        <w:rPr>
          <w:spacing w:val="-6"/>
        </w:rPr>
        <w:t xml:space="preserve"> trì, phối hợp với </w:t>
      </w:r>
      <w:r w:rsidR="00213C36" w:rsidRPr="008B7A64">
        <w:rPr>
          <w:spacing w:val="-6"/>
        </w:rPr>
        <w:t>Phòng</w:t>
      </w:r>
      <w:r w:rsidR="00DD75BF" w:rsidRPr="008B7A64">
        <w:rPr>
          <w:spacing w:val="-6"/>
        </w:rPr>
        <w:t xml:space="preserve"> Lao động -</w:t>
      </w:r>
      <w:r w:rsidRPr="008B7A64">
        <w:rPr>
          <w:spacing w:val="-6"/>
        </w:rPr>
        <w:t xml:space="preserve"> Thương binh và Xã hội, </w:t>
      </w:r>
      <w:r w:rsidR="00213C36" w:rsidRPr="008B7A64">
        <w:rPr>
          <w:spacing w:val="-6"/>
        </w:rPr>
        <w:t xml:space="preserve">Trung tâm GDNN-GDTX </w:t>
      </w:r>
      <w:r w:rsidRPr="008B7A64">
        <w:rPr>
          <w:spacing w:val="-6"/>
        </w:rPr>
        <w:t>đề xuất các chương trình, đề án, hoạt động nghiên cứu</w:t>
      </w:r>
      <w:r w:rsidR="00AB5414" w:rsidRPr="008B7A64">
        <w:rPr>
          <w:spacing w:val="-6"/>
        </w:rPr>
        <w:t xml:space="preserve"> khoa học, đổi mới sáng tạo, khở</w:t>
      </w:r>
      <w:r w:rsidRPr="008B7A64">
        <w:rPr>
          <w:spacing w:val="-6"/>
        </w:rPr>
        <w:t>i nghiệp đối với giáo dục nghề nghiệp trên địa b</w:t>
      </w:r>
      <w:r w:rsidR="00B660F6" w:rsidRPr="008B7A64">
        <w:rPr>
          <w:spacing w:val="-6"/>
        </w:rPr>
        <w:t>à</w:t>
      </w:r>
      <w:r w:rsidRPr="008B7A64">
        <w:rPr>
          <w:spacing w:val="-6"/>
        </w:rPr>
        <w:t>n</w:t>
      </w:r>
      <w:r w:rsidR="00B660F6" w:rsidRPr="008B7A64">
        <w:rPr>
          <w:spacing w:val="-6"/>
        </w:rPr>
        <w:t>.</w:t>
      </w:r>
    </w:p>
    <w:p w14:paraId="70E23587" w14:textId="42E03AB7" w:rsidR="00213C36" w:rsidRPr="008B7A64" w:rsidRDefault="00CF2A7A"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rPr>
        <w:t>7</w:t>
      </w:r>
      <w:r w:rsidRPr="008B7A64">
        <w:t xml:space="preserve">. </w:t>
      </w:r>
      <w:r w:rsidR="00213C36" w:rsidRPr="008B7A64">
        <w:rPr>
          <w:b/>
          <w:bCs/>
        </w:rPr>
        <w:t xml:space="preserve">Phòng Văn hóa và </w:t>
      </w:r>
      <w:r w:rsidR="00806604" w:rsidRPr="008B7A64">
        <w:rPr>
          <w:b/>
          <w:bCs/>
        </w:rPr>
        <w:t>Thông tin</w:t>
      </w:r>
    </w:p>
    <w:p w14:paraId="2AF6A67B" w14:textId="312C7DBF" w:rsidR="00926623" w:rsidRPr="008B7A64" w:rsidRDefault="00213C36"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Chủ trì, phối hợp với Phòng</w:t>
      </w:r>
      <w:r w:rsidR="00806604" w:rsidRPr="008B7A64">
        <w:t xml:space="preserve"> Lao động - Thương binh và Xã hội và các đơn vị liên quan hướng dẫn các hoạt động truyền thông, tuyên truyền nội dung Kế hoạch này và lĩnh vực giáo dục nghề nghiệp trên các phương tiện thông tin đại chúng.</w:t>
      </w:r>
    </w:p>
    <w:p w14:paraId="5500C306" w14:textId="2F3950D4" w:rsidR="00213C36" w:rsidRPr="008B7A64" w:rsidRDefault="00213C36" w:rsidP="00213C3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bCs/>
        </w:rPr>
        <w:t>8. Trung tâm VHTT- TDTT</w:t>
      </w:r>
    </w:p>
    <w:p w14:paraId="3AACB114" w14:textId="412F1389" w:rsidR="00213C36" w:rsidRPr="008B7A64" w:rsidRDefault="00213C36" w:rsidP="00213C36">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Chủ động phối hợp với các cơ quan, đơn vị, UBND các xã, thị trấn tuyên truyền về nội dung, hoạt động của Kế hoạch; thực hiện tuyên truyền về giáo dục nghề nghiệp và phát triển kỹ năng; tăng cường thời lượng, nâng cao chất lượng tin bài tuyên truyền về giáo dục nghề nghiệp.</w:t>
      </w:r>
    </w:p>
    <w:p w14:paraId="246F5202" w14:textId="1973838B" w:rsidR="00DC6DC1" w:rsidRPr="008B7A64" w:rsidRDefault="00112F22"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rPr>
      </w:pPr>
      <w:r w:rsidRPr="008B7A64">
        <w:rPr>
          <w:b/>
        </w:rPr>
        <w:lastRenderedPageBreak/>
        <w:t>9</w:t>
      </w:r>
      <w:r w:rsidR="00DC6DC1" w:rsidRPr="008B7A64">
        <w:rPr>
          <w:b/>
        </w:rPr>
        <w:t xml:space="preserve">. Ban </w:t>
      </w:r>
      <w:r w:rsidR="00213C36" w:rsidRPr="008B7A64">
        <w:rPr>
          <w:b/>
        </w:rPr>
        <w:t>QLDA, Phát triển quỹ đất và Cụm công nghiệp</w:t>
      </w:r>
    </w:p>
    <w:p w14:paraId="4CB535D3" w14:textId="77777777" w:rsidR="00213C36" w:rsidRPr="008B7A64" w:rsidRDefault="00DF1572"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Phối hợp</w:t>
      </w:r>
      <w:r w:rsidR="00213C36" w:rsidRPr="008B7A64">
        <w:t xml:space="preserve"> với</w:t>
      </w:r>
      <w:r w:rsidRPr="008B7A64">
        <w:t xml:space="preserve"> </w:t>
      </w:r>
      <w:r w:rsidR="00213C36" w:rsidRPr="008B7A64">
        <w:t>Phòng</w:t>
      </w:r>
      <w:r w:rsidRPr="008B7A64">
        <w:t xml:space="preserve"> Lao động - Thương binh và Xã hội</w:t>
      </w:r>
      <w:r w:rsidR="00A35495" w:rsidRPr="008B7A64">
        <w:t xml:space="preserve"> </w:t>
      </w:r>
      <w:r w:rsidR="00213C36" w:rsidRPr="008B7A64">
        <w:t>thực hiện</w:t>
      </w:r>
      <w:r w:rsidRPr="008B7A64">
        <w:t xml:space="preserve"> hoạt động kết nối, hỗ trợ (khảo sát nhu cầu tuyển dụng lao động trong các </w:t>
      </w:r>
      <w:r w:rsidR="00213C36" w:rsidRPr="008B7A64">
        <w:t>cụm</w:t>
      </w:r>
      <w:r w:rsidRPr="008B7A64">
        <w:t xml:space="preserve"> công nghiệp, hỗ trợ</w:t>
      </w:r>
      <w:r w:rsidR="009E2842" w:rsidRPr="008B7A64">
        <w:t xml:space="preserve"> kết nối đưa </w:t>
      </w:r>
      <w:r w:rsidR="00213C36" w:rsidRPr="008B7A64">
        <w:t>học viên</w:t>
      </w:r>
      <w:r w:rsidR="009E2842" w:rsidRPr="008B7A64">
        <w:t>,</w:t>
      </w:r>
      <w:r w:rsidRPr="008B7A64">
        <w:t xml:space="preserve"> giáo viên các cơ sở GDNN đến thực hành, thực tập tại doanh nghiệp, hỗ trợ đào tạo, đào tạo lại</w:t>
      </w:r>
      <w:r w:rsidR="00D752A6" w:rsidRPr="008B7A64">
        <w:t xml:space="preserve"> cho lao động trong </w:t>
      </w:r>
      <w:r w:rsidRPr="008B7A64">
        <w:t>doanh nghiệp...)</w:t>
      </w:r>
      <w:r w:rsidR="00213C36" w:rsidRPr="008B7A64">
        <w:t>.</w:t>
      </w:r>
    </w:p>
    <w:p w14:paraId="2B53C22F" w14:textId="3A17A928" w:rsidR="00DC6DC1" w:rsidRPr="008B7A64" w:rsidRDefault="00C824A3"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t>Phối hợp t</w:t>
      </w:r>
      <w:r w:rsidR="009E2842" w:rsidRPr="008B7A64">
        <w:t xml:space="preserve">ổ chức </w:t>
      </w:r>
      <w:r w:rsidRPr="008B7A64">
        <w:t>các chương trình, h</w:t>
      </w:r>
      <w:r w:rsidR="009E2842" w:rsidRPr="008B7A64">
        <w:t>ội nghị gắn kết giữa cơ sở</w:t>
      </w:r>
      <w:r w:rsidR="005540BE" w:rsidRPr="008B7A64">
        <w:t xml:space="preserve"> Giáo dục nghề nghiệp và doanh nghiệp t</w:t>
      </w:r>
      <w:r w:rsidR="00C9279B" w:rsidRPr="008B7A64">
        <w:t>ại các</w:t>
      </w:r>
      <w:r w:rsidR="005540BE" w:rsidRPr="008B7A64">
        <w:t xml:space="preserve"> </w:t>
      </w:r>
      <w:r w:rsidR="00213C36" w:rsidRPr="008B7A64">
        <w:t xml:space="preserve">cụm công nghiệp </w:t>
      </w:r>
      <w:r w:rsidR="005540BE" w:rsidRPr="008B7A64">
        <w:t>trong hỗ trợ đào tạo và giải quyết việc làm.</w:t>
      </w:r>
    </w:p>
    <w:p w14:paraId="1210192B" w14:textId="6F6092B8" w:rsidR="00926623" w:rsidRPr="008B7A64" w:rsidRDefault="00DC6DC1"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rPr>
        <w:t>10</w:t>
      </w:r>
      <w:r w:rsidR="00C60803" w:rsidRPr="008B7A64">
        <w:rPr>
          <w:b/>
        </w:rPr>
        <w:t>.</w:t>
      </w:r>
      <w:r w:rsidR="00C60803" w:rsidRPr="008B7A64">
        <w:t xml:space="preserve"> </w:t>
      </w:r>
      <w:r w:rsidR="00806604" w:rsidRPr="008B7A64">
        <w:rPr>
          <w:b/>
          <w:bCs/>
        </w:rPr>
        <w:t xml:space="preserve">Đề nghị UBMTTQ Việt Nam </w:t>
      </w:r>
      <w:r w:rsidR="00213C36" w:rsidRPr="008B7A64">
        <w:rPr>
          <w:b/>
          <w:bCs/>
        </w:rPr>
        <w:t>huyện</w:t>
      </w:r>
      <w:r w:rsidR="00806604" w:rsidRPr="008B7A64">
        <w:rPr>
          <w:b/>
          <w:bCs/>
        </w:rPr>
        <w:t xml:space="preserve"> và các tổ chức thành viên</w:t>
      </w:r>
    </w:p>
    <w:p w14:paraId="1517E0D0" w14:textId="107D4409" w:rsidR="00926623" w:rsidRPr="008B7A64" w:rsidRDefault="0028770B"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t xml:space="preserve">- </w:t>
      </w:r>
      <w:r w:rsidR="00806604" w:rsidRPr="008B7A64">
        <w:t xml:space="preserve">Đẩy mạnh tuyên truyền, vận động </w:t>
      </w:r>
      <w:r w:rsidR="00213C36" w:rsidRPr="008B7A64">
        <w:t xml:space="preserve">Nhân </w:t>
      </w:r>
      <w:r w:rsidR="00806604" w:rsidRPr="008B7A64">
        <w:t xml:space="preserve">dân, hội viên, đoàn viên tích cực thực hiện và giám sát việc thực hiện các Chỉ thị, Kế hoạch của Trung ương, của </w:t>
      </w:r>
      <w:r w:rsidR="00213C36" w:rsidRPr="008B7A64">
        <w:t>t</w:t>
      </w:r>
      <w:r w:rsidR="00806604" w:rsidRPr="008B7A64">
        <w:t>ỉnh</w:t>
      </w:r>
      <w:r w:rsidR="00213C36" w:rsidRPr="008B7A64">
        <w:t>, huyện</w:t>
      </w:r>
      <w:r w:rsidR="00806604" w:rsidRPr="008B7A64">
        <w:t xml:space="preserve"> và các văn bản liên quan về giáo dục nghề nghiệp.</w:t>
      </w:r>
    </w:p>
    <w:p w14:paraId="14D6A6B5" w14:textId="7C5FBEAC" w:rsidR="00926623" w:rsidRPr="008B7A64" w:rsidRDefault="0028770B"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t xml:space="preserve">- </w:t>
      </w:r>
      <w:r w:rsidR="00213C36" w:rsidRPr="008B7A64">
        <w:t>Đề nghị Liên đoàn Lao động huyện</w:t>
      </w:r>
      <w:r w:rsidR="00795EA7" w:rsidRPr="008B7A64">
        <w:t xml:space="preserve">, </w:t>
      </w:r>
      <w:r w:rsidR="00213C36" w:rsidRPr="008B7A64">
        <w:t>Huyện đoàn</w:t>
      </w:r>
      <w:r w:rsidRPr="008B7A64">
        <w:t xml:space="preserve">: </w:t>
      </w:r>
      <w:r w:rsidR="00C60DD7" w:rsidRPr="008B7A64">
        <w:t>T</w:t>
      </w:r>
      <w:r w:rsidR="007F0281" w:rsidRPr="008B7A64">
        <w:t>ăng cường</w:t>
      </w:r>
      <w:r w:rsidR="00806604" w:rsidRPr="008B7A64">
        <w:t xml:space="preserve"> tuyên truyền cho </w:t>
      </w:r>
      <w:r w:rsidR="007F0281" w:rsidRPr="008B7A64">
        <w:t xml:space="preserve">đoàn viên, </w:t>
      </w:r>
      <w:r w:rsidR="00806604" w:rsidRPr="008B7A64">
        <w:t xml:space="preserve">thanh niên, người lao động trong các doanh nghiệp về vị trí, vai trò của giáo dục nghề nghiệp, tầm quan trọng của kỹ năng lao động và cơ hội việc làm, thu nhập ổn định sau đào tạo nghề nghiệp và triển khai thực hiện các nhiệm vụ của </w:t>
      </w:r>
      <w:r w:rsidR="007F0281" w:rsidRPr="008B7A64">
        <w:t>k</w:t>
      </w:r>
      <w:r w:rsidR="00806604" w:rsidRPr="008B7A64">
        <w:t>ế hoạch.</w:t>
      </w:r>
    </w:p>
    <w:p w14:paraId="52F3F17D" w14:textId="413E3E14" w:rsidR="00926623" w:rsidRPr="008B7A64" w:rsidRDefault="00243361"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rPr>
        <w:t>1</w:t>
      </w:r>
      <w:r w:rsidR="00916BF7" w:rsidRPr="008B7A64">
        <w:rPr>
          <w:b/>
        </w:rPr>
        <w:t>1</w:t>
      </w:r>
      <w:r w:rsidRPr="008B7A64">
        <w:rPr>
          <w:b/>
        </w:rPr>
        <w:t>.</w:t>
      </w:r>
      <w:r w:rsidRPr="008B7A64">
        <w:t xml:space="preserve"> </w:t>
      </w:r>
      <w:r w:rsidR="007F0281" w:rsidRPr="008B7A64">
        <w:rPr>
          <w:b/>
          <w:bCs/>
        </w:rPr>
        <w:t>Các phòng,</w:t>
      </w:r>
      <w:r w:rsidR="00806604" w:rsidRPr="008B7A64">
        <w:rPr>
          <w:b/>
          <w:bCs/>
        </w:rPr>
        <w:t xml:space="preserve"> ban, ngành</w:t>
      </w:r>
      <w:r w:rsidR="007F0281" w:rsidRPr="008B7A64">
        <w:rPr>
          <w:b/>
          <w:bCs/>
        </w:rPr>
        <w:t xml:space="preserve"> liên quan</w:t>
      </w:r>
    </w:p>
    <w:p w14:paraId="6EB4F941" w14:textId="38C13A00" w:rsidR="00926623" w:rsidRPr="008B7A64" w:rsidRDefault="00806604"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Căn cứ chức</w:t>
      </w:r>
      <w:r w:rsidR="007F0281" w:rsidRPr="008B7A64">
        <w:t xml:space="preserve"> năng, nhiệm vụ phối hợp với Phòng </w:t>
      </w:r>
      <w:r w:rsidRPr="008B7A64">
        <w:t>Lao động - Thương binh và Xã hội tuyên truyền, triển khai thực hiện có hiệu quả các nhiệm vụ, giải pháp của Kế hoạch.</w:t>
      </w:r>
    </w:p>
    <w:p w14:paraId="18261A96" w14:textId="26D1E3FE" w:rsidR="00926623" w:rsidRPr="008B7A64" w:rsidRDefault="00243361"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
        </w:rPr>
        <w:t>1</w:t>
      </w:r>
      <w:r w:rsidR="00916BF7" w:rsidRPr="008B7A64">
        <w:rPr>
          <w:b/>
        </w:rPr>
        <w:t>2</w:t>
      </w:r>
      <w:r w:rsidRPr="008B7A64">
        <w:rPr>
          <w:b/>
        </w:rPr>
        <w:t xml:space="preserve">. </w:t>
      </w:r>
      <w:r w:rsidR="007F0281" w:rsidRPr="008B7A64">
        <w:rPr>
          <w:b/>
          <w:bCs/>
        </w:rPr>
        <w:t>UBND</w:t>
      </w:r>
      <w:r w:rsidR="00806604" w:rsidRPr="008B7A64">
        <w:rPr>
          <w:b/>
          <w:bCs/>
        </w:rPr>
        <w:t xml:space="preserve"> các </w:t>
      </w:r>
      <w:r w:rsidRPr="008B7A64">
        <w:rPr>
          <w:b/>
          <w:bCs/>
        </w:rPr>
        <w:t>xã,</w:t>
      </w:r>
      <w:r w:rsidR="00806604" w:rsidRPr="008B7A64">
        <w:rPr>
          <w:b/>
          <w:bCs/>
        </w:rPr>
        <w:t xml:space="preserve"> </w:t>
      </w:r>
      <w:r w:rsidR="007F0281" w:rsidRPr="008B7A64">
        <w:rPr>
          <w:b/>
          <w:bCs/>
        </w:rPr>
        <w:t>thị trấn</w:t>
      </w:r>
    </w:p>
    <w:p w14:paraId="1A204F80" w14:textId="6D3283B4" w:rsidR="006F5AD7" w:rsidRPr="008B7A64" w:rsidRDefault="00A8049D" w:rsidP="007F028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rPr>
          <w:bCs/>
        </w:rPr>
        <w:t>- Trên cơ sở kế hoạch này và điều kiện thực tiễn của địa phương,</w:t>
      </w:r>
      <w:r w:rsidR="007F0281" w:rsidRPr="008B7A64">
        <w:rPr>
          <w:bCs/>
        </w:rPr>
        <w:t xml:space="preserve"> chủ động xây dựng kế hoạch thực hiện </w:t>
      </w:r>
      <w:r w:rsidR="007F0281" w:rsidRPr="008B7A64">
        <w:t>hà</w:t>
      </w:r>
      <w:r w:rsidR="00806604" w:rsidRPr="008B7A64">
        <w:t xml:space="preserve">ng năm, 05 năm để phát triển giáo dục nghề nghiệp </w:t>
      </w:r>
      <w:r w:rsidRPr="008B7A64">
        <w:t>tại địa phương</w:t>
      </w:r>
      <w:r w:rsidR="00806604" w:rsidRPr="008B7A64">
        <w:t xml:space="preserve">, đảm bảo thiết thực, hiệu quả, phù hợp với điều kiện thực </w:t>
      </w:r>
      <w:r w:rsidR="0056250C" w:rsidRPr="008B7A64">
        <w:t>tế, đúng quy định của pháp luật</w:t>
      </w:r>
      <w:r w:rsidR="00AE6480" w:rsidRPr="008B7A64">
        <w:t>.</w:t>
      </w:r>
    </w:p>
    <w:p w14:paraId="34370E51" w14:textId="30F55BCD" w:rsidR="00636CC2" w:rsidRPr="008B7A64" w:rsidRDefault="006F5AD7" w:rsidP="003166A1">
      <w:pPr>
        <w:widowControl w:val="0"/>
        <w:pBdr>
          <w:top w:val="dotted" w:sz="4" w:space="0" w:color="FFFFFF"/>
          <w:left w:val="dotted" w:sz="4" w:space="0" w:color="FFFFFF"/>
          <w:bottom w:val="dotted" w:sz="4" w:space="13" w:color="FFFFFF"/>
          <w:right w:val="dotted" w:sz="4" w:space="0" w:color="FFFFFF"/>
        </w:pBdr>
        <w:shd w:val="clear" w:color="auto" w:fill="FFFFFF"/>
        <w:spacing w:before="60"/>
        <w:ind w:firstLine="709"/>
        <w:jc w:val="both"/>
      </w:pPr>
      <w:r w:rsidRPr="008B7A64">
        <w:t>- Đ</w:t>
      </w:r>
      <w:r w:rsidR="00AE6480" w:rsidRPr="008B7A64">
        <w:t>ị</w:t>
      </w:r>
      <w:r w:rsidRPr="008B7A64">
        <w:t xml:space="preserve">nh kỳ, hàng năm chủ trì, phối hợp với các </w:t>
      </w:r>
      <w:r w:rsidR="00A8049D" w:rsidRPr="008B7A64">
        <w:t xml:space="preserve">phòng, ban, </w:t>
      </w:r>
      <w:r w:rsidRPr="008B7A64">
        <w:t xml:space="preserve">ngành liên quan </w:t>
      </w:r>
      <w:r w:rsidR="00636CC2" w:rsidRPr="008B7A64">
        <w:t>tổ chức tổng kết</w:t>
      </w:r>
      <w:r w:rsidR="005946E2" w:rsidRPr="008B7A64">
        <w:t>, đánh giá</w:t>
      </w:r>
      <w:r w:rsidR="005B7C8F" w:rsidRPr="008B7A64">
        <w:t xml:space="preserve"> </w:t>
      </w:r>
      <w:r w:rsidRPr="008B7A64">
        <w:t>tình hình triể</w:t>
      </w:r>
      <w:r w:rsidR="005B7C8F" w:rsidRPr="008B7A64">
        <w:t>n khai thực hiện Kế hoạch số 1967/KH-UBND ngày 08/5/2019 của UBND tỉnh về thực hiện Đề án “Giáo dục hướng nghiệp và định hướng phân luồng học sinh trong giáo dục phổ thông giai đoạn 2018-2025</w:t>
      </w:r>
      <w:r w:rsidR="00A8049D" w:rsidRPr="008B7A64">
        <w:t xml:space="preserve">” lồng ghép với công tác đào tạo nghề và việc thực hiện </w:t>
      </w:r>
      <w:r w:rsidR="00A8049D" w:rsidRPr="008B7A64">
        <w:rPr>
          <w:szCs w:val="28"/>
          <w:lang w:val="nl-NL" w:eastAsia="vi-VN"/>
        </w:rPr>
        <w:t>Đề án “Nâng cao chất lượng nguồn nhân lực lao động trực tiếp đáp ứng nhu cầu phát triển kinh tế - xã hội giai đoạn 2018-2020, định hướng đến năm 2025” giai đoạn 2021-2025</w:t>
      </w:r>
      <w:r w:rsidR="005B7C8F" w:rsidRPr="008B7A64">
        <w:t xml:space="preserve">.    </w:t>
      </w:r>
      <w:r w:rsidR="005946E2" w:rsidRPr="008B7A64">
        <w:t xml:space="preserve"> </w:t>
      </w:r>
    </w:p>
    <w:p w14:paraId="2BAD1E56" w14:textId="3155D768" w:rsidR="00926623" w:rsidRPr="008B7A64" w:rsidRDefault="00243361" w:rsidP="003166A1">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spacing w:val="-4"/>
        </w:rPr>
      </w:pPr>
      <w:r w:rsidRPr="008B7A64">
        <w:rPr>
          <w:spacing w:val="-4"/>
        </w:rPr>
        <w:t xml:space="preserve">- </w:t>
      </w:r>
      <w:r w:rsidR="00806604" w:rsidRPr="008B7A64">
        <w:rPr>
          <w:spacing w:val="-4"/>
        </w:rPr>
        <w:t>Tuyên truyền, kiểm tra, giám sát việc thực hiện kế hoạch này và các chương trình, dự án, tiểu dự án trong lĩnh vực giáo dục nghề nghiệp tại địa phương.</w:t>
      </w:r>
    </w:p>
    <w:p w14:paraId="13581FA2" w14:textId="77777777" w:rsidR="00D2723D" w:rsidRPr="008B7A64" w:rsidRDefault="00000C2C" w:rsidP="00D2723D">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t xml:space="preserve">- </w:t>
      </w:r>
      <w:r w:rsidR="00A8049D" w:rsidRPr="008B7A64">
        <w:t>Bố trí</w:t>
      </w:r>
      <w:r w:rsidR="00806604" w:rsidRPr="008B7A64">
        <w:t xml:space="preserve"> kinh phí cho việc thực hiện Kế hoạch tại địa phương.</w:t>
      </w:r>
    </w:p>
    <w:p w14:paraId="2744191F" w14:textId="1D018315" w:rsidR="00806604" w:rsidRPr="008B7A64" w:rsidRDefault="00AF57C5" w:rsidP="00D2723D">
      <w:pPr>
        <w:pBdr>
          <w:top w:val="dotted" w:sz="4" w:space="0" w:color="FFFFFF"/>
          <w:left w:val="dotted" w:sz="4" w:space="0" w:color="FFFFFF"/>
          <w:bottom w:val="dotted" w:sz="4" w:space="13" w:color="FFFFFF"/>
          <w:right w:val="dotted" w:sz="4" w:space="0" w:color="FFFFFF"/>
        </w:pBdr>
        <w:shd w:val="clear" w:color="auto" w:fill="FFFFFF"/>
        <w:spacing w:before="60"/>
        <w:ind w:firstLine="709"/>
        <w:jc w:val="both"/>
        <w:rPr>
          <w:b/>
          <w:bCs/>
        </w:rPr>
      </w:pPr>
      <w:r w:rsidRPr="008B7A64">
        <w:t>Trên đây là Kế hoạch</w:t>
      </w:r>
      <w:r w:rsidR="00D2723D" w:rsidRPr="008B7A64">
        <w:t xml:space="preserve"> thực hiện Chương trình hành động số 75- CTr/TU, ngày 26/10/2023 của Ban thường vụ Tỉnh uỷ thực hiện Chỉ thị số 21-CT/TW ngày 04/5/2023 của Ban Bí thư “về tiếp tục đổi mới, phát triển và nâng cao chất lượng giáo dục nghề nghiệp đến năm 2030, tầm nhìn đến năm 2045” của UBND huyện. </w:t>
      </w:r>
      <w:r w:rsidR="00806604" w:rsidRPr="008B7A64">
        <w:t>Yêu cầu các cơ quan, đơn vị, địa phương căn cứ Kế hoạ</w:t>
      </w:r>
      <w:r w:rsidR="00FA4DF1" w:rsidRPr="008B7A64">
        <w:t xml:space="preserve">ch triển khai thực hiện; báo </w:t>
      </w:r>
      <w:r w:rsidR="00FA4DF1" w:rsidRPr="008B7A64">
        <w:lastRenderedPageBreak/>
        <w:t>cáo định kỳ hàng năm, đột xuất (nếu có) tình hình thực hiện</w:t>
      </w:r>
      <w:r w:rsidR="00806604" w:rsidRPr="008B7A64">
        <w:t xml:space="preserve"> Kế hoạch về </w:t>
      </w:r>
      <w:r w:rsidR="00B24FD7" w:rsidRPr="008B7A64">
        <w:t>UBND huyện (qua phòng</w:t>
      </w:r>
      <w:r w:rsidR="00806604" w:rsidRPr="008B7A64">
        <w:t xml:space="preserve"> Lao động - Thương binh và Xã hội</w:t>
      </w:r>
      <w:r w:rsidR="00B24FD7" w:rsidRPr="008B7A64">
        <w:t>)</w:t>
      </w:r>
      <w:r w:rsidR="00806604" w:rsidRPr="008B7A64">
        <w:t xml:space="preserve"> để tổng hợp, báo cáo UBND tỉnh và các cấp có thẩm quyền theo quy định./.</w:t>
      </w:r>
    </w:p>
    <w:p w14:paraId="5F9D2AEF" w14:textId="7C98215C" w:rsidR="00A95D13" w:rsidRPr="008B7A64" w:rsidRDefault="00A95D13"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b/>
          <w:bCs/>
          <w:szCs w:val="28"/>
        </w:rPr>
      </w:pPr>
      <w:r w:rsidRPr="008B7A64">
        <w:rPr>
          <w:b/>
          <w:bCs/>
          <w:i/>
          <w:iCs/>
          <w:sz w:val="24"/>
        </w:rPr>
        <w:t>Nơi nhận:</w:t>
      </w:r>
      <w:r w:rsidRPr="008B7A64">
        <w:rPr>
          <w:i/>
          <w:iCs/>
          <w:sz w:val="24"/>
        </w:rPr>
        <w:tab/>
      </w:r>
      <w:r w:rsidRPr="008B7A64">
        <w:rPr>
          <w:b/>
          <w:bCs/>
          <w:i/>
          <w:iCs/>
          <w:sz w:val="36"/>
          <w:szCs w:val="36"/>
        </w:rPr>
        <w:tab/>
      </w:r>
      <w:r w:rsidRPr="008B7A64">
        <w:rPr>
          <w:b/>
          <w:bCs/>
          <w:i/>
          <w:iCs/>
          <w:sz w:val="36"/>
          <w:szCs w:val="36"/>
        </w:rPr>
        <w:tab/>
      </w:r>
      <w:r w:rsidRPr="008B7A64">
        <w:rPr>
          <w:b/>
          <w:bCs/>
          <w:i/>
          <w:iCs/>
          <w:sz w:val="36"/>
          <w:szCs w:val="36"/>
        </w:rPr>
        <w:tab/>
      </w:r>
      <w:r w:rsidRPr="008B7A64">
        <w:rPr>
          <w:b/>
          <w:bCs/>
          <w:i/>
          <w:iCs/>
          <w:sz w:val="36"/>
          <w:szCs w:val="36"/>
        </w:rPr>
        <w:tab/>
        <w:t xml:space="preserve">             </w:t>
      </w:r>
      <w:r w:rsidR="003166A1" w:rsidRPr="008B7A64">
        <w:rPr>
          <w:b/>
          <w:bCs/>
          <w:i/>
          <w:iCs/>
          <w:sz w:val="36"/>
          <w:szCs w:val="36"/>
        </w:rPr>
        <w:t xml:space="preserve">    </w:t>
      </w:r>
      <w:r w:rsidRPr="008B7A64">
        <w:rPr>
          <w:b/>
          <w:bCs/>
          <w:szCs w:val="28"/>
        </w:rPr>
        <w:t>TM. ỦY BAN NHÂN DÂN</w:t>
      </w:r>
    </w:p>
    <w:p w14:paraId="2B84F3C8" w14:textId="4AC14FE2" w:rsidR="00A95D13" w:rsidRPr="008B7A64" w:rsidRDefault="00A95D13"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b/>
          <w:bCs/>
          <w:szCs w:val="28"/>
        </w:rPr>
      </w:pPr>
      <w:r w:rsidRPr="008B7A64">
        <w:rPr>
          <w:sz w:val="22"/>
        </w:rPr>
        <w:t xml:space="preserve">- </w:t>
      </w:r>
      <w:r w:rsidR="003166A1" w:rsidRPr="008B7A64">
        <w:rPr>
          <w:sz w:val="22"/>
        </w:rPr>
        <w:t>UBND tỉnh</w:t>
      </w:r>
      <w:r w:rsidRPr="008B7A64">
        <w:rPr>
          <w:sz w:val="22"/>
        </w:rPr>
        <w:t xml:space="preserve"> (b</w:t>
      </w:r>
      <w:r w:rsidR="00383030" w:rsidRPr="008B7A64">
        <w:rPr>
          <w:sz w:val="22"/>
        </w:rPr>
        <w:t>/</w:t>
      </w:r>
      <w:r w:rsidRPr="008B7A64">
        <w:rPr>
          <w:sz w:val="22"/>
        </w:rPr>
        <w:t>c);</w:t>
      </w:r>
      <w:r w:rsidRPr="008B7A64">
        <w:rPr>
          <w:sz w:val="24"/>
        </w:rPr>
        <w:tab/>
        <w:t xml:space="preserve">                    </w:t>
      </w:r>
      <w:r w:rsidRPr="008B7A64">
        <w:rPr>
          <w:sz w:val="24"/>
        </w:rPr>
        <w:tab/>
      </w:r>
      <w:r w:rsidRPr="008B7A64">
        <w:rPr>
          <w:sz w:val="24"/>
        </w:rPr>
        <w:tab/>
      </w:r>
      <w:r w:rsidRPr="008B7A64">
        <w:rPr>
          <w:sz w:val="24"/>
        </w:rPr>
        <w:tab/>
        <w:t xml:space="preserve">                  </w:t>
      </w:r>
      <w:r w:rsidR="003166A1" w:rsidRPr="008B7A64">
        <w:rPr>
          <w:sz w:val="24"/>
        </w:rPr>
        <w:t xml:space="preserve"> </w:t>
      </w:r>
      <w:r w:rsidRPr="008B7A64">
        <w:rPr>
          <w:sz w:val="24"/>
        </w:rPr>
        <w:t xml:space="preserve"> </w:t>
      </w:r>
      <w:r w:rsidR="008774F7" w:rsidRPr="008B7A64">
        <w:rPr>
          <w:b/>
          <w:bCs/>
          <w:szCs w:val="28"/>
        </w:rPr>
        <w:t xml:space="preserve"> </w:t>
      </w:r>
      <w:r w:rsidR="00383030" w:rsidRPr="008B7A64">
        <w:rPr>
          <w:b/>
          <w:bCs/>
          <w:szCs w:val="28"/>
        </w:rPr>
        <w:t xml:space="preserve">KT. </w:t>
      </w:r>
      <w:r w:rsidRPr="008B7A64">
        <w:rPr>
          <w:b/>
          <w:bCs/>
          <w:szCs w:val="28"/>
        </w:rPr>
        <w:t>CHỦ TỊCH</w:t>
      </w:r>
    </w:p>
    <w:p w14:paraId="26891B25" w14:textId="6F99C918" w:rsidR="00A95D13" w:rsidRPr="008B7A64" w:rsidRDefault="00A95D13"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b/>
          <w:bCs/>
          <w:sz w:val="26"/>
          <w:szCs w:val="26"/>
        </w:rPr>
      </w:pPr>
      <w:r w:rsidRPr="008B7A64">
        <w:rPr>
          <w:b/>
          <w:bCs/>
          <w:sz w:val="22"/>
          <w:szCs w:val="22"/>
        </w:rPr>
        <w:t xml:space="preserve">- </w:t>
      </w:r>
      <w:r w:rsidR="003166A1" w:rsidRPr="008B7A64">
        <w:rPr>
          <w:sz w:val="22"/>
          <w:szCs w:val="22"/>
        </w:rPr>
        <w:t>Sở LĐ-TBXH</w:t>
      </w:r>
      <w:r w:rsidRPr="008B7A64">
        <w:rPr>
          <w:sz w:val="22"/>
          <w:szCs w:val="22"/>
        </w:rPr>
        <w:t xml:space="preserve"> (b</w:t>
      </w:r>
      <w:r w:rsidR="00383030" w:rsidRPr="008B7A64">
        <w:rPr>
          <w:sz w:val="22"/>
          <w:szCs w:val="22"/>
        </w:rPr>
        <w:t>/</w:t>
      </w:r>
      <w:r w:rsidR="003166A1" w:rsidRPr="008B7A64">
        <w:rPr>
          <w:sz w:val="22"/>
          <w:szCs w:val="22"/>
        </w:rPr>
        <w:t>c);</w:t>
      </w:r>
      <w:r w:rsidR="003166A1" w:rsidRPr="008B7A64">
        <w:rPr>
          <w:sz w:val="26"/>
          <w:szCs w:val="26"/>
        </w:rPr>
        <w:tab/>
      </w:r>
      <w:r w:rsidR="003166A1" w:rsidRPr="008B7A64">
        <w:rPr>
          <w:sz w:val="26"/>
          <w:szCs w:val="26"/>
        </w:rPr>
        <w:tab/>
      </w:r>
      <w:r w:rsidR="003166A1" w:rsidRPr="008B7A64">
        <w:rPr>
          <w:sz w:val="26"/>
          <w:szCs w:val="26"/>
        </w:rPr>
        <w:tab/>
      </w:r>
      <w:r w:rsidR="003166A1" w:rsidRPr="008B7A64">
        <w:rPr>
          <w:sz w:val="26"/>
          <w:szCs w:val="26"/>
        </w:rPr>
        <w:tab/>
      </w:r>
      <w:r w:rsidR="003166A1" w:rsidRPr="008B7A64">
        <w:rPr>
          <w:sz w:val="26"/>
          <w:szCs w:val="26"/>
        </w:rPr>
        <w:tab/>
        <w:t xml:space="preserve">       </w:t>
      </w:r>
      <w:r w:rsidRPr="008B7A64">
        <w:rPr>
          <w:sz w:val="26"/>
          <w:szCs w:val="26"/>
        </w:rPr>
        <w:t xml:space="preserve"> </w:t>
      </w:r>
      <w:r w:rsidR="00953AA4" w:rsidRPr="008B7A64">
        <w:rPr>
          <w:sz w:val="26"/>
          <w:szCs w:val="26"/>
        </w:rPr>
        <w:t xml:space="preserve">           </w:t>
      </w:r>
      <w:r w:rsidR="0019286E" w:rsidRPr="008B7A64">
        <w:rPr>
          <w:b/>
          <w:bCs/>
          <w:szCs w:val="26"/>
        </w:rPr>
        <w:t>PHÓ CHỦ TỊCH</w:t>
      </w:r>
    </w:p>
    <w:p w14:paraId="0DAC46AF" w14:textId="252072CE" w:rsidR="00953AA4" w:rsidRPr="008B7A64" w:rsidRDefault="00953AA4"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sz w:val="22"/>
          <w:szCs w:val="26"/>
        </w:rPr>
      </w:pPr>
      <w:r w:rsidRPr="008B7A64">
        <w:rPr>
          <w:sz w:val="22"/>
          <w:szCs w:val="26"/>
        </w:rPr>
        <w:t>- UBMTTQVN, các tổ chức CT-XH huyện;</w:t>
      </w:r>
    </w:p>
    <w:p w14:paraId="74E32BF6" w14:textId="220BB4F0" w:rsidR="00A95D13" w:rsidRPr="008B7A64" w:rsidRDefault="00A95D13"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sz w:val="22"/>
          <w:szCs w:val="26"/>
        </w:rPr>
      </w:pPr>
      <w:r w:rsidRPr="008B7A64">
        <w:rPr>
          <w:sz w:val="22"/>
          <w:szCs w:val="26"/>
        </w:rPr>
        <w:t xml:space="preserve">- Các </w:t>
      </w:r>
      <w:r w:rsidR="00953AA4" w:rsidRPr="008B7A64">
        <w:rPr>
          <w:sz w:val="22"/>
          <w:szCs w:val="26"/>
        </w:rPr>
        <w:t>Phòng, ban, ngành cấp huyện</w:t>
      </w:r>
      <w:r w:rsidRPr="008B7A64">
        <w:rPr>
          <w:sz w:val="22"/>
          <w:szCs w:val="26"/>
        </w:rPr>
        <w:t>;</w:t>
      </w:r>
      <w:r w:rsidR="00415EE5">
        <w:rPr>
          <w:sz w:val="22"/>
          <w:szCs w:val="26"/>
        </w:rPr>
        <w:tab/>
      </w:r>
      <w:r w:rsidR="00415EE5">
        <w:rPr>
          <w:sz w:val="22"/>
          <w:szCs w:val="26"/>
        </w:rPr>
        <w:tab/>
      </w:r>
      <w:r w:rsidR="00415EE5">
        <w:rPr>
          <w:sz w:val="22"/>
          <w:szCs w:val="26"/>
        </w:rPr>
        <w:tab/>
      </w:r>
      <w:r w:rsidR="00415EE5">
        <w:rPr>
          <w:sz w:val="22"/>
          <w:szCs w:val="26"/>
        </w:rPr>
        <w:tab/>
      </w:r>
      <w:r w:rsidR="00415EE5">
        <w:rPr>
          <w:sz w:val="22"/>
          <w:szCs w:val="26"/>
        </w:rPr>
        <w:tab/>
        <w:t>Đã ký</w:t>
      </w:r>
      <w:bookmarkStart w:id="0" w:name="_GoBack"/>
      <w:bookmarkEnd w:id="0"/>
    </w:p>
    <w:p w14:paraId="4A1A6E2F" w14:textId="3ADE56BA" w:rsidR="00A95D13" w:rsidRPr="008B7A64" w:rsidRDefault="00A95D13"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sz w:val="22"/>
          <w:szCs w:val="26"/>
        </w:rPr>
      </w:pPr>
      <w:r w:rsidRPr="008B7A64">
        <w:rPr>
          <w:sz w:val="22"/>
          <w:szCs w:val="26"/>
        </w:rPr>
        <w:t xml:space="preserve">- </w:t>
      </w:r>
      <w:r w:rsidR="0077237E" w:rsidRPr="008B7A64">
        <w:rPr>
          <w:sz w:val="22"/>
          <w:szCs w:val="26"/>
        </w:rPr>
        <w:t>UBND c</w:t>
      </w:r>
      <w:r w:rsidRPr="008B7A64">
        <w:rPr>
          <w:sz w:val="22"/>
          <w:szCs w:val="26"/>
        </w:rPr>
        <w:t xml:space="preserve">ác </w:t>
      </w:r>
      <w:r w:rsidR="003166A1" w:rsidRPr="008B7A64">
        <w:rPr>
          <w:sz w:val="22"/>
          <w:szCs w:val="26"/>
        </w:rPr>
        <w:t>xã, thị trấn</w:t>
      </w:r>
      <w:r w:rsidRPr="008B7A64">
        <w:rPr>
          <w:sz w:val="22"/>
          <w:szCs w:val="26"/>
        </w:rPr>
        <w:t>;</w:t>
      </w:r>
    </w:p>
    <w:p w14:paraId="2D1262F1" w14:textId="02436D2D" w:rsidR="00525743" w:rsidRPr="008B7A64" w:rsidRDefault="00A95D13"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sz w:val="22"/>
          <w:szCs w:val="26"/>
        </w:rPr>
      </w:pPr>
      <w:r w:rsidRPr="008B7A64">
        <w:rPr>
          <w:sz w:val="22"/>
          <w:szCs w:val="26"/>
        </w:rPr>
        <w:t>- Lưu</w:t>
      </w:r>
      <w:r w:rsidR="00383030" w:rsidRPr="008B7A64">
        <w:rPr>
          <w:sz w:val="22"/>
          <w:szCs w:val="26"/>
        </w:rPr>
        <w:t>:</w:t>
      </w:r>
      <w:r w:rsidR="003166A1" w:rsidRPr="008B7A64">
        <w:rPr>
          <w:sz w:val="22"/>
          <w:szCs w:val="26"/>
        </w:rPr>
        <w:t xml:space="preserve"> VT.</w:t>
      </w:r>
    </w:p>
    <w:p w14:paraId="3CB57444" w14:textId="77777777" w:rsidR="003166A1" w:rsidRPr="008B7A64" w:rsidRDefault="003166A1"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sz w:val="26"/>
          <w:szCs w:val="26"/>
        </w:rPr>
      </w:pPr>
    </w:p>
    <w:p w14:paraId="183A2C26" w14:textId="79C48D82" w:rsidR="003166A1" w:rsidRPr="008B7A64" w:rsidRDefault="00953AA4"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sz w:val="26"/>
          <w:szCs w:val="26"/>
        </w:rPr>
      </w:pPr>
      <w:r w:rsidRPr="008B7A64">
        <w:rPr>
          <w:sz w:val="26"/>
          <w:szCs w:val="26"/>
        </w:rPr>
        <w:t xml:space="preserve"> </w:t>
      </w:r>
    </w:p>
    <w:p w14:paraId="213F351F" w14:textId="112523A9" w:rsidR="00364D53" w:rsidRPr="008B7A64" w:rsidRDefault="003166A1"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b/>
          <w:bCs/>
          <w:szCs w:val="28"/>
        </w:rPr>
      </w:pPr>
      <w:r w:rsidRPr="008B7A64">
        <w:rPr>
          <w:b/>
          <w:sz w:val="26"/>
          <w:szCs w:val="26"/>
        </w:rPr>
        <w:tab/>
      </w:r>
      <w:r w:rsidRPr="008B7A64">
        <w:rPr>
          <w:b/>
          <w:sz w:val="26"/>
          <w:szCs w:val="26"/>
        </w:rPr>
        <w:tab/>
      </w:r>
      <w:r w:rsidRPr="008B7A64">
        <w:rPr>
          <w:b/>
          <w:sz w:val="26"/>
          <w:szCs w:val="26"/>
        </w:rPr>
        <w:tab/>
      </w:r>
      <w:r w:rsidRPr="008B7A64">
        <w:rPr>
          <w:b/>
          <w:sz w:val="26"/>
          <w:szCs w:val="26"/>
        </w:rPr>
        <w:tab/>
      </w:r>
      <w:r w:rsidRPr="008B7A64">
        <w:rPr>
          <w:b/>
          <w:sz w:val="26"/>
          <w:szCs w:val="26"/>
        </w:rPr>
        <w:tab/>
      </w:r>
      <w:r w:rsidRPr="008B7A64">
        <w:rPr>
          <w:b/>
          <w:sz w:val="26"/>
          <w:szCs w:val="26"/>
        </w:rPr>
        <w:tab/>
      </w:r>
      <w:r w:rsidRPr="008B7A64">
        <w:rPr>
          <w:b/>
          <w:sz w:val="26"/>
          <w:szCs w:val="26"/>
        </w:rPr>
        <w:tab/>
      </w:r>
      <w:r w:rsidRPr="008B7A64">
        <w:rPr>
          <w:b/>
          <w:sz w:val="26"/>
          <w:szCs w:val="26"/>
        </w:rPr>
        <w:tab/>
        <w:t xml:space="preserve">               </w:t>
      </w:r>
      <w:r w:rsidR="00953AA4" w:rsidRPr="008B7A64">
        <w:rPr>
          <w:b/>
          <w:sz w:val="26"/>
          <w:szCs w:val="26"/>
        </w:rPr>
        <w:t xml:space="preserve">   </w:t>
      </w:r>
      <w:r w:rsidR="001151D5" w:rsidRPr="008B7A64">
        <w:rPr>
          <w:b/>
          <w:sz w:val="26"/>
          <w:szCs w:val="26"/>
        </w:rPr>
        <w:t xml:space="preserve">  </w:t>
      </w:r>
      <w:r w:rsidRPr="008B7A64">
        <w:rPr>
          <w:b/>
          <w:sz w:val="26"/>
          <w:szCs w:val="26"/>
        </w:rPr>
        <w:t>Nguyễn Thanh Bắc</w:t>
      </w:r>
    </w:p>
    <w:p w14:paraId="61C73A66" w14:textId="77777777" w:rsidR="00273E49" w:rsidRPr="008B7A64" w:rsidRDefault="00273E49" w:rsidP="00926623">
      <w:pPr>
        <w:widowControl w:val="0"/>
        <w:pBdr>
          <w:top w:val="dotted" w:sz="4" w:space="0" w:color="FFFFFF"/>
          <w:left w:val="dotted" w:sz="4" w:space="0" w:color="FFFFFF"/>
          <w:bottom w:val="dotted" w:sz="4" w:space="31" w:color="FFFFFF"/>
          <w:right w:val="dotted" w:sz="4" w:space="0" w:color="FFFFFF"/>
        </w:pBdr>
        <w:shd w:val="clear" w:color="auto" w:fill="FFFFFF"/>
        <w:tabs>
          <w:tab w:val="left" w:pos="709"/>
        </w:tabs>
        <w:ind w:right="272"/>
        <w:jc w:val="both"/>
        <w:rPr>
          <w:b/>
          <w:bCs/>
          <w:szCs w:val="28"/>
        </w:rPr>
        <w:sectPr w:rsidR="00273E49" w:rsidRPr="008B7A64" w:rsidSect="003166A1">
          <w:headerReference w:type="default" r:id="rId9"/>
          <w:pgSz w:w="11910" w:h="16840"/>
          <w:pgMar w:top="1134" w:right="851" w:bottom="1134" w:left="1701" w:header="720" w:footer="0" w:gutter="0"/>
          <w:cols w:space="720"/>
          <w:titlePg/>
          <w:docGrid w:linePitch="492"/>
        </w:sectPr>
      </w:pPr>
    </w:p>
    <w:p w14:paraId="4B94C3D3" w14:textId="72CA4DBA" w:rsidR="00273E49" w:rsidRPr="008B7A64" w:rsidRDefault="008D37ED" w:rsidP="00CC61DC">
      <w:pPr>
        <w:widowControl w:val="0"/>
        <w:pBdr>
          <w:top w:val="dotted" w:sz="4" w:space="0" w:color="FFFFFF"/>
          <w:left w:val="dotted" w:sz="4" w:space="0" w:color="FFFFFF"/>
          <w:bottom w:val="dotted" w:sz="4" w:space="31" w:color="FFFFFF"/>
          <w:right w:val="dotted" w:sz="4" w:space="0" w:color="FFFFFF"/>
        </w:pBdr>
        <w:shd w:val="clear" w:color="auto" w:fill="FFFFFF"/>
        <w:ind w:right="272"/>
        <w:jc w:val="center"/>
        <w:rPr>
          <w:b/>
          <w:bCs/>
          <w:szCs w:val="28"/>
        </w:rPr>
      </w:pPr>
      <w:r w:rsidRPr="008B7A64">
        <w:rPr>
          <w:b/>
          <w:bCs/>
          <w:szCs w:val="28"/>
        </w:rPr>
        <w:lastRenderedPageBreak/>
        <w:t>P</w:t>
      </w:r>
      <w:r w:rsidR="009E4267" w:rsidRPr="008B7A64">
        <w:rPr>
          <w:b/>
          <w:bCs/>
          <w:szCs w:val="28"/>
        </w:rPr>
        <w:t>hụ lục</w:t>
      </w:r>
    </w:p>
    <w:p w14:paraId="6939782A" w14:textId="0EC238D5" w:rsidR="009E4267" w:rsidRPr="008B7A64" w:rsidRDefault="008D37ED" w:rsidP="00CC61DC">
      <w:pPr>
        <w:widowControl w:val="0"/>
        <w:pBdr>
          <w:top w:val="dotted" w:sz="4" w:space="0" w:color="FFFFFF"/>
          <w:left w:val="dotted" w:sz="4" w:space="0" w:color="FFFFFF"/>
          <w:bottom w:val="dotted" w:sz="4" w:space="31" w:color="FFFFFF"/>
          <w:right w:val="dotted" w:sz="4" w:space="0" w:color="FFFFFF"/>
        </w:pBdr>
        <w:shd w:val="clear" w:color="auto" w:fill="FFFFFF"/>
        <w:ind w:right="272"/>
        <w:jc w:val="center"/>
        <w:rPr>
          <w:b/>
          <w:bCs/>
          <w:szCs w:val="28"/>
        </w:rPr>
      </w:pPr>
      <w:r w:rsidRPr="008B7A64">
        <w:rPr>
          <w:b/>
          <w:bCs/>
          <w:szCs w:val="28"/>
        </w:rPr>
        <w:t>DANH MỤC CÁC NHIỆM VỤ</w:t>
      </w:r>
      <w:r w:rsidR="00D310BD" w:rsidRPr="008B7A64">
        <w:rPr>
          <w:b/>
          <w:bCs/>
          <w:szCs w:val="28"/>
        </w:rPr>
        <w:t xml:space="preserve"> CỦA KẾ HOẠCH</w:t>
      </w:r>
    </w:p>
    <w:p w14:paraId="4C0AFCB3" w14:textId="02DC9747" w:rsidR="009E4267" w:rsidRPr="008B7A64" w:rsidRDefault="009E4267" w:rsidP="00CC61DC">
      <w:pPr>
        <w:widowControl w:val="0"/>
        <w:pBdr>
          <w:top w:val="dotted" w:sz="4" w:space="0" w:color="FFFFFF"/>
          <w:left w:val="dotted" w:sz="4" w:space="0" w:color="FFFFFF"/>
          <w:bottom w:val="dotted" w:sz="4" w:space="31" w:color="FFFFFF"/>
          <w:right w:val="dotted" w:sz="4" w:space="0" w:color="FFFFFF"/>
        </w:pBdr>
        <w:shd w:val="clear" w:color="auto" w:fill="FFFFFF"/>
        <w:ind w:right="272"/>
        <w:jc w:val="center"/>
        <w:rPr>
          <w:bCs/>
          <w:i/>
          <w:szCs w:val="28"/>
        </w:rPr>
      </w:pPr>
      <w:r w:rsidRPr="008B7A64">
        <w:rPr>
          <w:bCs/>
          <w:i/>
          <w:szCs w:val="28"/>
        </w:rPr>
        <w:t xml:space="preserve">(Ban hành kèm theo Kế hoạch số   </w:t>
      </w:r>
      <w:r w:rsidR="00E14CB7">
        <w:rPr>
          <w:bCs/>
          <w:i/>
          <w:szCs w:val="28"/>
        </w:rPr>
        <w:t xml:space="preserve"> </w:t>
      </w:r>
      <w:r w:rsidRPr="008B7A64">
        <w:rPr>
          <w:bCs/>
          <w:i/>
          <w:szCs w:val="28"/>
        </w:rPr>
        <w:t xml:space="preserve">    /KH-UBND ngày  </w:t>
      </w:r>
      <w:r w:rsidR="00E14CB7">
        <w:rPr>
          <w:bCs/>
          <w:i/>
          <w:szCs w:val="28"/>
        </w:rPr>
        <w:t xml:space="preserve">    </w:t>
      </w:r>
      <w:r w:rsidRPr="008B7A64">
        <w:rPr>
          <w:bCs/>
          <w:i/>
          <w:szCs w:val="28"/>
        </w:rPr>
        <w:t xml:space="preserve">  tháng  </w:t>
      </w:r>
      <w:r w:rsidR="00E14CB7">
        <w:rPr>
          <w:bCs/>
          <w:i/>
          <w:szCs w:val="28"/>
        </w:rPr>
        <w:t xml:space="preserve">     </w:t>
      </w:r>
      <w:r w:rsidRPr="008B7A64">
        <w:rPr>
          <w:bCs/>
          <w:i/>
          <w:szCs w:val="28"/>
        </w:rPr>
        <w:t xml:space="preserve">  năm 2024 của </w:t>
      </w:r>
      <w:r w:rsidR="00E14CB7">
        <w:rPr>
          <w:bCs/>
          <w:i/>
          <w:szCs w:val="28"/>
        </w:rPr>
        <w:t>UBND</w:t>
      </w:r>
      <w:r w:rsidRPr="008B7A64">
        <w:rPr>
          <w:bCs/>
          <w:i/>
          <w:szCs w:val="28"/>
        </w:rPr>
        <w:t xml:space="preserve"> </w:t>
      </w:r>
      <w:r w:rsidR="00E14CB7">
        <w:rPr>
          <w:bCs/>
          <w:i/>
          <w:szCs w:val="28"/>
        </w:rPr>
        <w:t>huyện)</w:t>
      </w:r>
    </w:p>
    <w:tbl>
      <w:tblPr>
        <w:tblStyle w:val="TableGrid"/>
        <w:tblW w:w="15594" w:type="dxa"/>
        <w:jc w:val="center"/>
        <w:tblLook w:val="04A0" w:firstRow="1" w:lastRow="0" w:firstColumn="1" w:lastColumn="0" w:noHBand="0" w:noVBand="1"/>
      </w:tblPr>
      <w:tblGrid>
        <w:gridCol w:w="676"/>
        <w:gridCol w:w="4677"/>
        <w:gridCol w:w="2104"/>
        <w:gridCol w:w="1985"/>
        <w:gridCol w:w="2976"/>
        <w:gridCol w:w="3176"/>
      </w:tblGrid>
      <w:tr w:rsidR="008B7A64" w:rsidRPr="008B7A64" w14:paraId="6E94E851" w14:textId="77777777" w:rsidTr="00C824A3">
        <w:trPr>
          <w:trHeight w:val="802"/>
          <w:jc w:val="center"/>
        </w:trPr>
        <w:tc>
          <w:tcPr>
            <w:tcW w:w="676" w:type="dxa"/>
            <w:vAlign w:val="center"/>
          </w:tcPr>
          <w:p w14:paraId="5276A952" w14:textId="77777777" w:rsidR="00B66D9E" w:rsidRPr="008B7A64" w:rsidRDefault="00B66D9E" w:rsidP="00797EEC">
            <w:pPr>
              <w:widowControl w:val="0"/>
              <w:ind w:right="86"/>
              <w:jc w:val="center"/>
              <w:rPr>
                <w:b/>
                <w:bCs/>
                <w:sz w:val="24"/>
              </w:rPr>
            </w:pPr>
            <w:r w:rsidRPr="008B7A64">
              <w:rPr>
                <w:b/>
                <w:bCs/>
                <w:sz w:val="24"/>
              </w:rPr>
              <w:t>TT</w:t>
            </w:r>
          </w:p>
        </w:tc>
        <w:tc>
          <w:tcPr>
            <w:tcW w:w="4677" w:type="dxa"/>
            <w:vAlign w:val="center"/>
          </w:tcPr>
          <w:p w14:paraId="2D4A82B6" w14:textId="77777777" w:rsidR="00B66D9E" w:rsidRPr="008B7A64" w:rsidRDefault="00B66D9E" w:rsidP="00276BD5">
            <w:pPr>
              <w:widowControl w:val="0"/>
              <w:jc w:val="center"/>
              <w:rPr>
                <w:b/>
                <w:bCs/>
                <w:sz w:val="24"/>
              </w:rPr>
            </w:pPr>
            <w:r w:rsidRPr="008B7A64">
              <w:rPr>
                <w:b/>
                <w:bCs/>
                <w:sz w:val="24"/>
              </w:rPr>
              <w:t>NHIỆM VỤ</w:t>
            </w:r>
          </w:p>
        </w:tc>
        <w:tc>
          <w:tcPr>
            <w:tcW w:w="2104" w:type="dxa"/>
            <w:vAlign w:val="center"/>
          </w:tcPr>
          <w:p w14:paraId="1E854461" w14:textId="363F1EBF" w:rsidR="00B66D9E" w:rsidRPr="008B7A64" w:rsidRDefault="00B66D9E" w:rsidP="00276BD5">
            <w:pPr>
              <w:widowControl w:val="0"/>
              <w:jc w:val="center"/>
              <w:rPr>
                <w:b/>
                <w:bCs/>
                <w:sz w:val="24"/>
              </w:rPr>
            </w:pPr>
            <w:r w:rsidRPr="008B7A64">
              <w:rPr>
                <w:b/>
                <w:bCs/>
                <w:sz w:val="24"/>
              </w:rPr>
              <w:t>THỜI GIAN THỰC HIỆN</w:t>
            </w:r>
            <w:r w:rsidR="00EA2298" w:rsidRPr="008B7A64">
              <w:rPr>
                <w:b/>
                <w:bCs/>
                <w:sz w:val="24"/>
              </w:rPr>
              <w:t xml:space="preserve"> ĐẾN NĂM 2030</w:t>
            </w:r>
          </w:p>
        </w:tc>
        <w:tc>
          <w:tcPr>
            <w:tcW w:w="1985" w:type="dxa"/>
            <w:vAlign w:val="center"/>
          </w:tcPr>
          <w:p w14:paraId="799D02EB" w14:textId="00997B5D" w:rsidR="00B66D9E" w:rsidRPr="008B7A64" w:rsidRDefault="00B66D9E" w:rsidP="00276BD5">
            <w:pPr>
              <w:widowControl w:val="0"/>
              <w:jc w:val="center"/>
              <w:rPr>
                <w:b/>
                <w:bCs/>
                <w:sz w:val="24"/>
              </w:rPr>
            </w:pPr>
            <w:r w:rsidRPr="008B7A64">
              <w:rPr>
                <w:b/>
                <w:bCs/>
                <w:sz w:val="24"/>
              </w:rPr>
              <w:t>ĐƠN VỊ CHỦ TRÌ</w:t>
            </w:r>
          </w:p>
        </w:tc>
        <w:tc>
          <w:tcPr>
            <w:tcW w:w="2976" w:type="dxa"/>
            <w:vAlign w:val="center"/>
          </w:tcPr>
          <w:p w14:paraId="1785EEBB" w14:textId="3A4CC82F" w:rsidR="00B66D9E" w:rsidRPr="008B7A64" w:rsidRDefault="00B66D9E" w:rsidP="00F325FF">
            <w:pPr>
              <w:widowControl w:val="0"/>
              <w:jc w:val="center"/>
              <w:rPr>
                <w:b/>
                <w:bCs/>
                <w:sz w:val="24"/>
              </w:rPr>
            </w:pPr>
            <w:r w:rsidRPr="008B7A64">
              <w:rPr>
                <w:b/>
                <w:bCs/>
                <w:sz w:val="24"/>
              </w:rPr>
              <w:t xml:space="preserve">ĐƠN VỊ </w:t>
            </w:r>
            <w:r w:rsidR="00F325FF" w:rsidRPr="008B7A64">
              <w:rPr>
                <w:b/>
                <w:bCs/>
                <w:sz w:val="24"/>
              </w:rPr>
              <w:t xml:space="preserve">THAM MƯU, </w:t>
            </w:r>
          </w:p>
        </w:tc>
        <w:tc>
          <w:tcPr>
            <w:tcW w:w="3176" w:type="dxa"/>
            <w:vAlign w:val="center"/>
          </w:tcPr>
          <w:p w14:paraId="08242B11" w14:textId="13D9772F" w:rsidR="00B66D9E" w:rsidRPr="008B7A64" w:rsidRDefault="00F325FF" w:rsidP="00F325FF">
            <w:pPr>
              <w:widowControl w:val="0"/>
              <w:rPr>
                <w:b/>
                <w:bCs/>
                <w:sz w:val="24"/>
              </w:rPr>
            </w:pPr>
            <w:r w:rsidRPr="008B7A64">
              <w:rPr>
                <w:b/>
                <w:bCs/>
                <w:sz w:val="24"/>
              </w:rPr>
              <w:t>ĐƠN VỊ PHỐI HỢP</w:t>
            </w:r>
          </w:p>
        </w:tc>
      </w:tr>
      <w:tr w:rsidR="008B7A64" w:rsidRPr="008B7A64" w14:paraId="0AA86018" w14:textId="77777777" w:rsidTr="00C824A3">
        <w:trPr>
          <w:trHeight w:val="2393"/>
          <w:jc w:val="center"/>
        </w:trPr>
        <w:tc>
          <w:tcPr>
            <w:tcW w:w="676" w:type="dxa"/>
            <w:vAlign w:val="center"/>
          </w:tcPr>
          <w:p w14:paraId="61A14DA8" w14:textId="665BA6B4" w:rsidR="00CC61DC" w:rsidRPr="008B7A64" w:rsidRDefault="00EA2298" w:rsidP="00AF6A8A">
            <w:pPr>
              <w:widowControl w:val="0"/>
              <w:jc w:val="center"/>
              <w:rPr>
                <w:bCs/>
                <w:sz w:val="24"/>
              </w:rPr>
            </w:pPr>
            <w:r w:rsidRPr="008B7A64">
              <w:rPr>
                <w:bCs/>
                <w:sz w:val="24"/>
              </w:rPr>
              <w:t>1</w:t>
            </w:r>
          </w:p>
        </w:tc>
        <w:tc>
          <w:tcPr>
            <w:tcW w:w="4677" w:type="dxa"/>
            <w:vAlign w:val="center"/>
          </w:tcPr>
          <w:p w14:paraId="042D04F8" w14:textId="49C4FF5B" w:rsidR="00CC61DC" w:rsidRPr="008B7A64" w:rsidRDefault="00EA2298" w:rsidP="007D603C">
            <w:pPr>
              <w:widowControl w:val="0"/>
              <w:rPr>
                <w:bCs/>
                <w:sz w:val="24"/>
              </w:rPr>
            </w:pPr>
            <w:r w:rsidRPr="008B7A64">
              <w:rPr>
                <w:bCs/>
                <w:sz w:val="24"/>
              </w:rPr>
              <w:t>Tổ chức Hội nghị gắn kết giữa cơ sở Giáo dục nghề nghiệp và doanh nghiệp trong hỗ trợ đào tạo và giải quyết việc làm/Tổ chức Hội nghị chuyên đề tư vấn, hướng nghiệp, khởi nghiệp</w:t>
            </w:r>
            <w:r w:rsidR="00684233" w:rsidRPr="008B7A64">
              <w:rPr>
                <w:bCs/>
                <w:sz w:val="24"/>
              </w:rPr>
              <w:t>,</w:t>
            </w:r>
            <w:r w:rsidRPr="008B7A64">
              <w:rPr>
                <w:bCs/>
                <w:sz w:val="24"/>
              </w:rPr>
              <w:t xml:space="preserve"> học nghề</w:t>
            </w:r>
          </w:p>
        </w:tc>
        <w:tc>
          <w:tcPr>
            <w:tcW w:w="2104" w:type="dxa"/>
            <w:vAlign w:val="center"/>
          </w:tcPr>
          <w:p w14:paraId="4E2456E4" w14:textId="3922024B" w:rsidR="00CC61DC" w:rsidRPr="008B7A64" w:rsidRDefault="00EA2298" w:rsidP="00AE6132">
            <w:pPr>
              <w:widowControl w:val="0"/>
              <w:jc w:val="center"/>
              <w:rPr>
                <w:bCs/>
                <w:sz w:val="24"/>
              </w:rPr>
            </w:pPr>
            <w:r w:rsidRPr="008B7A64">
              <w:rPr>
                <w:bCs/>
                <w:sz w:val="24"/>
              </w:rPr>
              <w:t xml:space="preserve">Định kỳ </w:t>
            </w:r>
            <w:r w:rsidR="00AE6132">
              <w:rPr>
                <w:bCs/>
                <w:sz w:val="24"/>
              </w:rPr>
              <w:t>2- 3</w:t>
            </w:r>
            <w:r w:rsidRPr="008B7A64">
              <w:rPr>
                <w:bCs/>
                <w:sz w:val="24"/>
              </w:rPr>
              <w:t xml:space="preserve"> năm/ lần</w:t>
            </w:r>
          </w:p>
        </w:tc>
        <w:tc>
          <w:tcPr>
            <w:tcW w:w="1985" w:type="dxa"/>
            <w:vAlign w:val="center"/>
          </w:tcPr>
          <w:p w14:paraId="63263687" w14:textId="5E8C8F0C" w:rsidR="00CC61DC" w:rsidRPr="008B7A64" w:rsidRDefault="00F325FF" w:rsidP="00276BD5">
            <w:pPr>
              <w:widowControl w:val="0"/>
              <w:rPr>
                <w:bCs/>
                <w:sz w:val="24"/>
              </w:rPr>
            </w:pPr>
            <w:r w:rsidRPr="008B7A64">
              <w:rPr>
                <w:bCs/>
                <w:sz w:val="24"/>
              </w:rPr>
              <w:t>Ủy ban nhân dân huyện</w:t>
            </w:r>
          </w:p>
        </w:tc>
        <w:tc>
          <w:tcPr>
            <w:tcW w:w="2976" w:type="dxa"/>
            <w:vAlign w:val="center"/>
          </w:tcPr>
          <w:p w14:paraId="4C06C0BE" w14:textId="6B4563AA" w:rsidR="006F5D62" w:rsidRPr="008B7A64" w:rsidRDefault="00F325FF" w:rsidP="00BC7CE6">
            <w:pPr>
              <w:widowControl w:val="0"/>
              <w:rPr>
                <w:bCs/>
                <w:sz w:val="24"/>
              </w:rPr>
            </w:pPr>
            <w:r w:rsidRPr="008B7A64">
              <w:rPr>
                <w:bCs/>
                <w:sz w:val="24"/>
              </w:rPr>
              <w:t>Phòng Lao động - Thương binh và Xã hội</w:t>
            </w:r>
          </w:p>
        </w:tc>
        <w:tc>
          <w:tcPr>
            <w:tcW w:w="3176" w:type="dxa"/>
            <w:vAlign w:val="center"/>
          </w:tcPr>
          <w:p w14:paraId="0FB97964" w14:textId="77777777" w:rsidR="00F325FF" w:rsidRPr="008B7A64" w:rsidRDefault="00F325FF" w:rsidP="00F325FF">
            <w:pPr>
              <w:widowControl w:val="0"/>
              <w:rPr>
                <w:bCs/>
                <w:sz w:val="24"/>
              </w:rPr>
            </w:pPr>
            <w:r w:rsidRPr="008B7A64">
              <w:rPr>
                <w:bCs/>
                <w:sz w:val="24"/>
              </w:rPr>
              <w:t>- Phòng Giáo dục và Đào tạo</w:t>
            </w:r>
          </w:p>
          <w:p w14:paraId="5972984A" w14:textId="77777777" w:rsidR="00F325FF" w:rsidRPr="008B7A64" w:rsidRDefault="00F325FF" w:rsidP="00F325FF">
            <w:pPr>
              <w:widowControl w:val="0"/>
              <w:rPr>
                <w:bCs/>
                <w:sz w:val="24"/>
              </w:rPr>
            </w:pPr>
            <w:r w:rsidRPr="008B7A64">
              <w:rPr>
                <w:bCs/>
                <w:sz w:val="24"/>
              </w:rPr>
              <w:t>- Phòng KT-HT</w:t>
            </w:r>
          </w:p>
          <w:p w14:paraId="1C493A1C" w14:textId="77777777" w:rsidR="00F325FF" w:rsidRPr="008B7A64" w:rsidRDefault="00F325FF" w:rsidP="00F325FF">
            <w:pPr>
              <w:widowControl w:val="0"/>
              <w:rPr>
                <w:bCs/>
                <w:sz w:val="24"/>
              </w:rPr>
            </w:pPr>
            <w:r w:rsidRPr="008B7A64">
              <w:rPr>
                <w:bCs/>
                <w:sz w:val="24"/>
              </w:rPr>
              <w:t xml:space="preserve">- Ban QLDA, phát triển quỹ đất và Cụm CN; </w:t>
            </w:r>
          </w:p>
          <w:p w14:paraId="4046F4E0" w14:textId="77777777" w:rsidR="00F325FF" w:rsidRPr="008B7A64" w:rsidRDefault="00F325FF" w:rsidP="00F325FF">
            <w:pPr>
              <w:widowControl w:val="0"/>
              <w:rPr>
                <w:bCs/>
                <w:sz w:val="24"/>
              </w:rPr>
            </w:pPr>
            <w:r w:rsidRPr="008B7A64">
              <w:rPr>
                <w:bCs/>
                <w:sz w:val="24"/>
              </w:rPr>
              <w:t>- Huyện Đoàn;</w:t>
            </w:r>
          </w:p>
          <w:p w14:paraId="7D2D11C2" w14:textId="77777777" w:rsidR="00F325FF" w:rsidRPr="008B7A64" w:rsidRDefault="00F325FF" w:rsidP="00F325FF">
            <w:pPr>
              <w:widowControl w:val="0"/>
              <w:rPr>
                <w:bCs/>
                <w:sz w:val="24"/>
              </w:rPr>
            </w:pPr>
            <w:r w:rsidRPr="008B7A64">
              <w:rPr>
                <w:bCs/>
                <w:sz w:val="24"/>
              </w:rPr>
              <w:t>- Trung tâm GDNN-GDTX</w:t>
            </w:r>
          </w:p>
          <w:p w14:paraId="3A1D21D9" w14:textId="450F3E41" w:rsidR="00CC61DC" w:rsidRPr="008B7A64" w:rsidRDefault="00F325FF" w:rsidP="00C824A3">
            <w:pPr>
              <w:widowControl w:val="0"/>
              <w:rPr>
                <w:bCs/>
                <w:sz w:val="24"/>
              </w:rPr>
            </w:pPr>
            <w:r w:rsidRPr="008B7A64">
              <w:rPr>
                <w:bCs/>
                <w:sz w:val="24"/>
              </w:rPr>
              <w:t xml:space="preserve">- Các cơ sở GDNN, doanh nghiệp trong và ngoài tỉnh, </w:t>
            </w:r>
          </w:p>
        </w:tc>
      </w:tr>
      <w:tr w:rsidR="008B7A64" w:rsidRPr="008B7A64" w14:paraId="0861318B" w14:textId="77777777" w:rsidTr="00C824A3">
        <w:trPr>
          <w:trHeight w:val="1967"/>
          <w:jc w:val="center"/>
        </w:trPr>
        <w:tc>
          <w:tcPr>
            <w:tcW w:w="676" w:type="dxa"/>
            <w:vAlign w:val="center"/>
          </w:tcPr>
          <w:p w14:paraId="1723882F" w14:textId="7DCC0BD1" w:rsidR="00644027" w:rsidRPr="008B7A64" w:rsidRDefault="00E56E55" w:rsidP="00AF6A8A">
            <w:pPr>
              <w:widowControl w:val="0"/>
              <w:jc w:val="center"/>
              <w:rPr>
                <w:bCs/>
                <w:sz w:val="24"/>
              </w:rPr>
            </w:pPr>
            <w:r w:rsidRPr="008B7A64">
              <w:rPr>
                <w:bCs/>
                <w:sz w:val="24"/>
              </w:rPr>
              <w:t>2</w:t>
            </w:r>
          </w:p>
        </w:tc>
        <w:tc>
          <w:tcPr>
            <w:tcW w:w="4677" w:type="dxa"/>
            <w:vAlign w:val="center"/>
          </w:tcPr>
          <w:p w14:paraId="492C268D" w14:textId="5549B687" w:rsidR="00644027" w:rsidRPr="008B7A64" w:rsidRDefault="00E56E55" w:rsidP="00276BD5">
            <w:pPr>
              <w:widowControl w:val="0"/>
              <w:rPr>
                <w:bCs/>
                <w:sz w:val="24"/>
              </w:rPr>
            </w:pPr>
            <w:r w:rsidRPr="008B7A64">
              <w:rPr>
                <w:bCs/>
                <w:sz w:val="24"/>
              </w:rPr>
              <w:t>Tổ chức tổng kết đánh giá Kế hoạch số 1967/KH-UBND ngày 08/5/2019 của UBND tỉnh về thực hiện Đề án “Giáo dục hướng nghiệp và định hướng phân luồng học sinh trong giáo dục phổ thông giai đoạn 2018-2025</w:t>
            </w:r>
          </w:p>
        </w:tc>
        <w:tc>
          <w:tcPr>
            <w:tcW w:w="2104" w:type="dxa"/>
            <w:vAlign w:val="center"/>
          </w:tcPr>
          <w:p w14:paraId="53EB7D77" w14:textId="77777777" w:rsidR="00806335" w:rsidRPr="008B7A64" w:rsidRDefault="00917173" w:rsidP="00276BD5">
            <w:pPr>
              <w:widowControl w:val="0"/>
              <w:jc w:val="center"/>
              <w:rPr>
                <w:bCs/>
                <w:sz w:val="24"/>
              </w:rPr>
            </w:pPr>
            <w:r w:rsidRPr="008B7A64">
              <w:rPr>
                <w:bCs/>
                <w:sz w:val="24"/>
              </w:rPr>
              <w:t>Hằng năm</w:t>
            </w:r>
          </w:p>
          <w:p w14:paraId="3DCFC0E5" w14:textId="285F8F01" w:rsidR="00644027" w:rsidRPr="008B7A64" w:rsidRDefault="00917173" w:rsidP="00276BD5">
            <w:pPr>
              <w:widowControl w:val="0"/>
              <w:jc w:val="center"/>
              <w:rPr>
                <w:bCs/>
                <w:sz w:val="24"/>
              </w:rPr>
            </w:pPr>
            <w:r w:rsidRPr="008B7A64">
              <w:rPr>
                <w:bCs/>
                <w:sz w:val="24"/>
              </w:rPr>
              <w:t>(đến năm 2025)</w:t>
            </w:r>
          </w:p>
        </w:tc>
        <w:tc>
          <w:tcPr>
            <w:tcW w:w="1985" w:type="dxa"/>
            <w:vAlign w:val="center"/>
          </w:tcPr>
          <w:p w14:paraId="6627EA94" w14:textId="5058CB02" w:rsidR="00644027" w:rsidRPr="008B7A64" w:rsidRDefault="00F325FF" w:rsidP="00F325FF">
            <w:pPr>
              <w:widowControl w:val="0"/>
              <w:jc w:val="center"/>
              <w:rPr>
                <w:bCs/>
                <w:sz w:val="24"/>
              </w:rPr>
            </w:pPr>
            <w:r w:rsidRPr="008B7A64">
              <w:rPr>
                <w:bCs/>
                <w:sz w:val="24"/>
              </w:rPr>
              <w:t>Ủy ban nhân dân</w:t>
            </w:r>
            <w:r w:rsidR="00917173" w:rsidRPr="008B7A64">
              <w:rPr>
                <w:bCs/>
                <w:sz w:val="24"/>
              </w:rPr>
              <w:t xml:space="preserve"> huyện</w:t>
            </w:r>
          </w:p>
        </w:tc>
        <w:tc>
          <w:tcPr>
            <w:tcW w:w="2976" w:type="dxa"/>
            <w:vAlign w:val="center"/>
          </w:tcPr>
          <w:p w14:paraId="245F245B" w14:textId="2C367DAE" w:rsidR="00644027" w:rsidRPr="008B7A64" w:rsidRDefault="00917173" w:rsidP="00F325FF">
            <w:pPr>
              <w:widowControl w:val="0"/>
              <w:jc w:val="center"/>
              <w:rPr>
                <w:bCs/>
                <w:sz w:val="24"/>
              </w:rPr>
            </w:pPr>
            <w:r w:rsidRPr="008B7A64">
              <w:rPr>
                <w:bCs/>
                <w:sz w:val="24"/>
              </w:rPr>
              <w:t xml:space="preserve">Các </w:t>
            </w:r>
            <w:r w:rsidR="00F325FF" w:rsidRPr="008B7A64">
              <w:rPr>
                <w:bCs/>
                <w:sz w:val="24"/>
              </w:rPr>
              <w:t xml:space="preserve">Phòng LĐ-TBXH, Trung tâm GDNN-GDTX </w:t>
            </w:r>
          </w:p>
        </w:tc>
        <w:tc>
          <w:tcPr>
            <w:tcW w:w="3176" w:type="dxa"/>
            <w:vAlign w:val="center"/>
          </w:tcPr>
          <w:p w14:paraId="710282CF" w14:textId="2E68D1A0" w:rsidR="00644027" w:rsidRPr="008B7A64" w:rsidRDefault="00F325FF" w:rsidP="00276BD5">
            <w:pPr>
              <w:widowControl w:val="0"/>
              <w:jc w:val="center"/>
              <w:rPr>
                <w:bCs/>
                <w:sz w:val="24"/>
              </w:rPr>
            </w:pPr>
            <w:r w:rsidRPr="008B7A64">
              <w:rPr>
                <w:bCs/>
                <w:sz w:val="24"/>
              </w:rPr>
              <w:t>Phòng GD-ĐT, các phòng, ban ngành, đơn vị liên quan</w:t>
            </w:r>
          </w:p>
        </w:tc>
      </w:tr>
      <w:tr w:rsidR="008B7A64" w:rsidRPr="008B7A64" w14:paraId="42B28300" w14:textId="77777777" w:rsidTr="00C824A3">
        <w:trPr>
          <w:trHeight w:val="1127"/>
          <w:jc w:val="center"/>
        </w:trPr>
        <w:tc>
          <w:tcPr>
            <w:tcW w:w="676" w:type="dxa"/>
            <w:vAlign w:val="center"/>
          </w:tcPr>
          <w:p w14:paraId="5C7C9772" w14:textId="719A979A" w:rsidR="00644027" w:rsidRPr="008B7A64" w:rsidRDefault="00F325FF" w:rsidP="00AF6A8A">
            <w:pPr>
              <w:widowControl w:val="0"/>
              <w:jc w:val="center"/>
              <w:rPr>
                <w:bCs/>
                <w:sz w:val="24"/>
              </w:rPr>
            </w:pPr>
            <w:r w:rsidRPr="008B7A64">
              <w:rPr>
                <w:bCs/>
                <w:sz w:val="24"/>
              </w:rPr>
              <w:t>3</w:t>
            </w:r>
          </w:p>
        </w:tc>
        <w:tc>
          <w:tcPr>
            <w:tcW w:w="4677" w:type="dxa"/>
            <w:vAlign w:val="center"/>
          </w:tcPr>
          <w:p w14:paraId="32CAD99D" w14:textId="4CBCB0AD" w:rsidR="00644027" w:rsidRPr="008B7A64" w:rsidRDefault="007633FA" w:rsidP="00F325FF">
            <w:pPr>
              <w:pBdr>
                <w:top w:val="dotted" w:sz="4" w:space="0" w:color="FFFFFF"/>
                <w:left w:val="dotted" w:sz="4" w:space="0" w:color="FFFFFF"/>
                <w:bottom w:val="dotted" w:sz="4" w:space="13" w:color="FFFFFF"/>
                <w:right w:val="dotted" w:sz="4" w:space="0" w:color="FFFFFF"/>
              </w:pBdr>
              <w:shd w:val="clear" w:color="auto" w:fill="FFFFFF"/>
              <w:spacing w:before="120"/>
              <w:jc w:val="both"/>
              <w:rPr>
                <w:bCs/>
                <w:sz w:val="24"/>
              </w:rPr>
            </w:pPr>
            <w:r w:rsidRPr="008B7A64">
              <w:rPr>
                <w:sz w:val="24"/>
              </w:rPr>
              <w:t xml:space="preserve">Tổ chức điều tra, khảo sát nhu cầu đào tạo nghề cho người lao động trên địa bàn </w:t>
            </w:r>
            <w:r w:rsidR="00F325FF" w:rsidRPr="008B7A64">
              <w:rPr>
                <w:sz w:val="24"/>
              </w:rPr>
              <w:t>huyện</w:t>
            </w:r>
          </w:p>
        </w:tc>
        <w:tc>
          <w:tcPr>
            <w:tcW w:w="2104" w:type="dxa"/>
            <w:vAlign w:val="center"/>
          </w:tcPr>
          <w:p w14:paraId="2B0B36C6" w14:textId="7A0EFF6D" w:rsidR="00644027" w:rsidRPr="008B7A64" w:rsidRDefault="0069169A" w:rsidP="00276BD5">
            <w:pPr>
              <w:widowControl w:val="0"/>
              <w:jc w:val="center"/>
              <w:rPr>
                <w:bCs/>
                <w:sz w:val="24"/>
              </w:rPr>
            </w:pPr>
            <w:r w:rsidRPr="008B7A64">
              <w:rPr>
                <w:bCs/>
                <w:sz w:val="24"/>
              </w:rPr>
              <w:t>Định kỳ từ 2 - 3 năm/lần</w:t>
            </w:r>
          </w:p>
        </w:tc>
        <w:tc>
          <w:tcPr>
            <w:tcW w:w="1985" w:type="dxa"/>
            <w:vAlign w:val="center"/>
          </w:tcPr>
          <w:p w14:paraId="6841227E" w14:textId="6990BF50" w:rsidR="00644027" w:rsidRPr="008B7A64" w:rsidRDefault="00F325FF" w:rsidP="00276BD5">
            <w:pPr>
              <w:widowControl w:val="0"/>
              <w:jc w:val="center"/>
              <w:rPr>
                <w:bCs/>
                <w:sz w:val="24"/>
              </w:rPr>
            </w:pPr>
            <w:r w:rsidRPr="008B7A64">
              <w:rPr>
                <w:bCs/>
                <w:sz w:val="24"/>
              </w:rPr>
              <w:t>Ủy ban nhân dân huyện</w:t>
            </w:r>
          </w:p>
        </w:tc>
        <w:tc>
          <w:tcPr>
            <w:tcW w:w="2976" w:type="dxa"/>
            <w:vAlign w:val="center"/>
          </w:tcPr>
          <w:p w14:paraId="25D53070" w14:textId="3474FB16" w:rsidR="00644027" w:rsidRPr="008B7A64" w:rsidRDefault="00F325FF" w:rsidP="00276BD5">
            <w:pPr>
              <w:widowControl w:val="0"/>
              <w:jc w:val="center"/>
              <w:rPr>
                <w:bCs/>
                <w:sz w:val="24"/>
              </w:rPr>
            </w:pPr>
            <w:r w:rsidRPr="008B7A64">
              <w:rPr>
                <w:bCs/>
                <w:sz w:val="24"/>
              </w:rPr>
              <w:t>Phòng Lao động - Thương binh và Xã hội</w:t>
            </w:r>
          </w:p>
        </w:tc>
        <w:tc>
          <w:tcPr>
            <w:tcW w:w="3176" w:type="dxa"/>
            <w:vAlign w:val="center"/>
          </w:tcPr>
          <w:p w14:paraId="7EB00B68" w14:textId="3ED438D3" w:rsidR="00644027" w:rsidRPr="008B7A64" w:rsidRDefault="00F325FF" w:rsidP="00F325FF">
            <w:pPr>
              <w:widowControl w:val="0"/>
              <w:jc w:val="center"/>
              <w:rPr>
                <w:bCs/>
                <w:sz w:val="24"/>
              </w:rPr>
            </w:pPr>
            <w:r w:rsidRPr="008B7A64">
              <w:rPr>
                <w:bCs/>
                <w:sz w:val="24"/>
              </w:rPr>
              <w:t>Trung tâm GDNN- GDTX; UBND các xã, thị trấn</w:t>
            </w:r>
          </w:p>
        </w:tc>
      </w:tr>
      <w:tr w:rsidR="00AC4554" w:rsidRPr="008B7A64" w14:paraId="482A2968" w14:textId="77777777" w:rsidTr="00C824A3">
        <w:trPr>
          <w:trHeight w:val="3711"/>
          <w:jc w:val="center"/>
        </w:trPr>
        <w:tc>
          <w:tcPr>
            <w:tcW w:w="676" w:type="dxa"/>
            <w:vAlign w:val="center"/>
          </w:tcPr>
          <w:p w14:paraId="75E7BD59" w14:textId="34F155DF" w:rsidR="00644027" w:rsidRPr="008B7A64" w:rsidRDefault="00E54943" w:rsidP="00AF6A8A">
            <w:pPr>
              <w:widowControl w:val="0"/>
              <w:jc w:val="center"/>
              <w:rPr>
                <w:bCs/>
                <w:sz w:val="24"/>
              </w:rPr>
            </w:pPr>
            <w:r w:rsidRPr="008B7A64">
              <w:rPr>
                <w:bCs/>
                <w:sz w:val="24"/>
              </w:rPr>
              <w:lastRenderedPageBreak/>
              <w:t>4</w:t>
            </w:r>
          </w:p>
        </w:tc>
        <w:tc>
          <w:tcPr>
            <w:tcW w:w="4677" w:type="dxa"/>
            <w:vAlign w:val="center"/>
          </w:tcPr>
          <w:p w14:paraId="5657ECF3" w14:textId="1E42DE0F" w:rsidR="00644027" w:rsidRPr="008B7A64" w:rsidRDefault="003D28C3" w:rsidP="003D28C3">
            <w:pPr>
              <w:widowControl w:val="0"/>
              <w:pBdr>
                <w:top w:val="dotted" w:sz="4" w:space="0" w:color="FFFFFF"/>
                <w:left w:val="dotted" w:sz="4" w:space="0" w:color="FFFFFF"/>
                <w:bottom w:val="dotted" w:sz="4" w:space="13" w:color="FFFFFF"/>
                <w:right w:val="dotted" w:sz="4" w:space="0" w:color="FFFFFF"/>
              </w:pBdr>
              <w:shd w:val="clear" w:color="auto" w:fill="FFFFFF"/>
              <w:jc w:val="both"/>
              <w:rPr>
                <w:bCs/>
                <w:sz w:val="24"/>
              </w:rPr>
            </w:pPr>
            <w:r w:rsidRPr="008B7A64">
              <w:rPr>
                <w:spacing w:val="-2"/>
                <w:sz w:val="24"/>
              </w:rPr>
              <w:t>Tăng cường</w:t>
            </w:r>
            <w:r w:rsidR="00E54943" w:rsidRPr="008B7A64">
              <w:rPr>
                <w:spacing w:val="-2"/>
                <w:sz w:val="24"/>
              </w:rPr>
              <w:t xml:space="preserve"> phối hợp giữa Phòng</w:t>
            </w:r>
            <w:r w:rsidR="00305040" w:rsidRPr="008B7A64">
              <w:rPr>
                <w:spacing w:val="-2"/>
                <w:sz w:val="24"/>
              </w:rPr>
              <w:t xml:space="preserve"> Lao động</w:t>
            </w:r>
            <w:r w:rsidR="000B1DA4" w:rsidRPr="008B7A64">
              <w:rPr>
                <w:spacing w:val="-2"/>
                <w:sz w:val="24"/>
              </w:rPr>
              <w:t xml:space="preserve"> </w:t>
            </w:r>
            <w:r w:rsidRPr="008B7A64">
              <w:rPr>
                <w:spacing w:val="-2"/>
                <w:sz w:val="24"/>
              </w:rPr>
              <w:t xml:space="preserve">- TB&amp;XH, Trung tâm GDNN-GDTX </w:t>
            </w:r>
            <w:r w:rsidR="00305040" w:rsidRPr="008B7A64">
              <w:rPr>
                <w:spacing w:val="-2"/>
                <w:sz w:val="24"/>
              </w:rPr>
              <w:t xml:space="preserve">với </w:t>
            </w:r>
            <w:r w:rsidR="00E54943" w:rsidRPr="008B7A64">
              <w:rPr>
                <w:spacing w:val="-2"/>
                <w:sz w:val="24"/>
              </w:rPr>
              <w:t xml:space="preserve">Ban QLDA, phát triển quỹ đất và Cụm CN </w:t>
            </w:r>
            <w:r w:rsidR="00C637FD" w:rsidRPr="008B7A64">
              <w:rPr>
                <w:spacing w:val="-2"/>
                <w:sz w:val="24"/>
              </w:rPr>
              <w:t>trong các hoạt động</w:t>
            </w:r>
            <w:r w:rsidR="00CB4137" w:rsidRPr="008B7A64">
              <w:rPr>
                <w:spacing w:val="-2"/>
                <w:sz w:val="24"/>
              </w:rPr>
              <w:t xml:space="preserve"> đào tạo và tuyển dụng lao động sau đào tạo giai đoạn 2025 - 2030 (</w:t>
            </w:r>
            <w:r w:rsidR="00C637FD" w:rsidRPr="008B7A64">
              <w:rPr>
                <w:i/>
                <w:spacing w:val="-2"/>
                <w:sz w:val="24"/>
              </w:rPr>
              <w:t xml:space="preserve">khảo sát nhu cầu tuyển dụng lao động trong các </w:t>
            </w:r>
            <w:r w:rsidR="00E54943" w:rsidRPr="008B7A64">
              <w:rPr>
                <w:i/>
                <w:spacing w:val="-2"/>
                <w:sz w:val="24"/>
              </w:rPr>
              <w:t xml:space="preserve">cụm công nghiệp; </w:t>
            </w:r>
            <w:r w:rsidR="00C637FD" w:rsidRPr="008B7A64">
              <w:rPr>
                <w:i/>
                <w:spacing w:val="-2"/>
                <w:sz w:val="24"/>
              </w:rPr>
              <w:t>hỗ trợ kết nối đưa học viên; giáo viên các cơ sở GDNN đến thực hành, thực tập tại doanh nghiệp</w:t>
            </w:r>
            <w:r w:rsidR="00E75C1E" w:rsidRPr="008B7A64">
              <w:rPr>
                <w:i/>
                <w:spacing w:val="-2"/>
                <w:sz w:val="24"/>
              </w:rPr>
              <w:t>; hỗ trợ đào tạo, đào tạo lại, đào tạo doanh nghiệp</w:t>
            </w:r>
            <w:r w:rsidR="00C637FD" w:rsidRPr="008B7A64">
              <w:rPr>
                <w:i/>
                <w:spacing w:val="-2"/>
                <w:sz w:val="24"/>
              </w:rPr>
              <w:t>...</w:t>
            </w:r>
            <w:r w:rsidR="00CB4137" w:rsidRPr="008B7A64">
              <w:rPr>
                <w:spacing w:val="-2"/>
                <w:sz w:val="24"/>
              </w:rPr>
              <w:t>)</w:t>
            </w:r>
          </w:p>
        </w:tc>
        <w:tc>
          <w:tcPr>
            <w:tcW w:w="2104" w:type="dxa"/>
            <w:vAlign w:val="center"/>
          </w:tcPr>
          <w:p w14:paraId="062A1C98" w14:textId="19929F9C" w:rsidR="00644027" w:rsidRPr="008B7A64" w:rsidRDefault="00B71AD1" w:rsidP="00276BD5">
            <w:pPr>
              <w:widowControl w:val="0"/>
              <w:jc w:val="center"/>
              <w:rPr>
                <w:bCs/>
                <w:sz w:val="24"/>
              </w:rPr>
            </w:pPr>
            <w:r w:rsidRPr="008B7A64">
              <w:rPr>
                <w:bCs/>
                <w:sz w:val="24"/>
              </w:rPr>
              <w:t>Năm</w:t>
            </w:r>
            <w:r w:rsidR="003D28C3" w:rsidRPr="008B7A64">
              <w:rPr>
                <w:bCs/>
                <w:sz w:val="24"/>
              </w:rPr>
              <w:t xml:space="preserve"> 2025 và những năm tiếp theo</w:t>
            </w:r>
          </w:p>
        </w:tc>
        <w:tc>
          <w:tcPr>
            <w:tcW w:w="1985" w:type="dxa"/>
            <w:vAlign w:val="center"/>
          </w:tcPr>
          <w:p w14:paraId="18979F6E" w14:textId="37C4DEE3" w:rsidR="00644027" w:rsidRPr="008B7A64" w:rsidRDefault="00E54943" w:rsidP="00276BD5">
            <w:pPr>
              <w:widowControl w:val="0"/>
              <w:jc w:val="center"/>
              <w:rPr>
                <w:bCs/>
                <w:sz w:val="24"/>
              </w:rPr>
            </w:pPr>
            <w:r w:rsidRPr="008B7A64">
              <w:rPr>
                <w:bCs/>
                <w:sz w:val="24"/>
              </w:rPr>
              <w:t>UBND huyện</w:t>
            </w:r>
          </w:p>
        </w:tc>
        <w:tc>
          <w:tcPr>
            <w:tcW w:w="2976" w:type="dxa"/>
            <w:vAlign w:val="center"/>
          </w:tcPr>
          <w:p w14:paraId="0BCBF8E2" w14:textId="7D51C3E9" w:rsidR="00644027" w:rsidRPr="008B7A64" w:rsidRDefault="00E54943" w:rsidP="00276BD5">
            <w:pPr>
              <w:widowControl w:val="0"/>
              <w:jc w:val="center"/>
              <w:rPr>
                <w:bCs/>
                <w:sz w:val="24"/>
              </w:rPr>
            </w:pPr>
            <w:r w:rsidRPr="008B7A64">
              <w:rPr>
                <w:bCs/>
                <w:sz w:val="24"/>
              </w:rPr>
              <w:t xml:space="preserve">Phòng Lao động - Thương binh và Xã hội; Trung tâm GDNN- GDTX; </w:t>
            </w:r>
            <w:r w:rsidRPr="008B7A64">
              <w:rPr>
                <w:spacing w:val="-2"/>
                <w:sz w:val="24"/>
              </w:rPr>
              <w:t>Ban QLDA, phát triển quỹ đất và Cụm CN</w:t>
            </w:r>
          </w:p>
        </w:tc>
        <w:tc>
          <w:tcPr>
            <w:tcW w:w="3176" w:type="dxa"/>
            <w:vAlign w:val="center"/>
          </w:tcPr>
          <w:p w14:paraId="2B17B93D" w14:textId="27E11213" w:rsidR="00644027" w:rsidRPr="008B7A64" w:rsidRDefault="00E54943" w:rsidP="00276BD5">
            <w:pPr>
              <w:widowControl w:val="0"/>
              <w:jc w:val="center"/>
              <w:rPr>
                <w:bCs/>
                <w:sz w:val="24"/>
              </w:rPr>
            </w:pPr>
            <w:r w:rsidRPr="008B7A64">
              <w:rPr>
                <w:bCs/>
                <w:sz w:val="24"/>
              </w:rPr>
              <w:t>Các đơn vị, doanh nghiệp</w:t>
            </w:r>
          </w:p>
        </w:tc>
      </w:tr>
    </w:tbl>
    <w:p w14:paraId="2F9D52FB" w14:textId="340959BD" w:rsidR="008D37ED" w:rsidRPr="008B7A64" w:rsidRDefault="008D37ED" w:rsidP="00CC61DC">
      <w:pPr>
        <w:widowControl w:val="0"/>
        <w:pBdr>
          <w:top w:val="dotted" w:sz="4" w:space="0" w:color="FFFFFF"/>
          <w:left w:val="dotted" w:sz="4" w:space="0" w:color="FFFFFF"/>
          <w:bottom w:val="dotted" w:sz="4" w:space="31" w:color="FFFFFF"/>
          <w:right w:val="dotted" w:sz="4" w:space="0" w:color="FFFFFF"/>
        </w:pBdr>
        <w:shd w:val="clear" w:color="auto" w:fill="FFFFFF"/>
        <w:ind w:right="272"/>
        <w:jc w:val="center"/>
        <w:rPr>
          <w:b/>
          <w:bCs/>
          <w:szCs w:val="28"/>
        </w:rPr>
      </w:pPr>
    </w:p>
    <w:sectPr w:rsidR="008D37ED" w:rsidRPr="008B7A64" w:rsidSect="00B81D1E">
      <w:pgSz w:w="16840" w:h="11910" w:orient="landscape"/>
      <w:pgMar w:top="851" w:right="1134" w:bottom="993" w:left="1134" w:header="720" w:footer="0" w:gutter="0"/>
      <w:cols w:space="720"/>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6F76" w14:textId="77777777" w:rsidR="00BA1401" w:rsidRDefault="00BA1401">
      <w:r>
        <w:separator/>
      </w:r>
    </w:p>
  </w:endnote>
  <w:endnote w:type="continuationSeparator" w:id="0">
    <w:p w14:paraId="73129415" w14:textId="77777777" w:rsidR="00BA1401" w:rsidRDefault="00BA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2D67" w14:textId="77777777" w:rsidR="00BA1401" w:rsidRDefault="00BA1401">
      <w:r>
        <w:separator/>
      </w:r>
    </w:p>
  </w:footnote>
  <w:footnote w:type="continuationSeparator" w:id="0">
    <w:p w14:paraId="36517BD2" w14:textId="77777777" w:rsidR="00BA1401" w:rsidRDefault="00BA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752E3" w14:textId="774DA083" w:rsidR="004E5473" w:rsidRPr="00AA7F7D" w:rsidRDefault="004E5473">
    <w:pPr>
      <w:pStyle w:val="BodyText"/>
      <w:spacing w:line="14" w:lineRule="auto"/>
      <w:rPr>
        <w:sz w:val="20"/>
      </w:rPr>
    </w:pPr>
    <w:r w:rsidRPr="00AA7F7D">
      <w:rPr>
        <w:noProof/>
      </w:rPr>
      <mc:AlternateContent>
        <mc:Choice Requires="wps">
          <w:drawing>
            <wp:anchor distT="0" distB="0" distL="114300" distR="114300" simplePos="0" relativeHeight="251658240" behindDoc="1" locked="0" layoutInCell="1" allowOverlap="1" wp14:anchorId="51780004" wp14:editId="42182757">
              <wp:simplePos x="0" y="0"/>
              <wp:positionH relativeFrom="page">
                <wp:posOffset>3884295</wp:posOffset>
              </wp:positionH>
              <wp:positionV relativeFrom="page">
                <wp:posOffset>474980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7039" w14:textId="02AD0827" w:rsidR="004E5473" w:rsidRPr="00AA7F7D" w:rsidRDefault="004E5473">
                          <w:pPr>
                            <w:spacing w:line="264" w:lineRule="exact"/>
                            <w:ind w:left="60"/>
                            <w:rPr>
                              <w:sz w:val="26"/>
                              <w:szCs w:val="26"/>
                            </w:rPr>
                          </w:pPr>
                          <w:r w:rsidRPr="00AA7F7D">
                            <w:rPr>
                              <w:sz w:val="26"/>
                              <w:szCs w:val="26"/>
                            </w:rPr>
                            <w:fldChar w:fldCharType="begin"/>
                          </w:r>
                          <w:r w:rsidRPr="00AA7F7D">
                            <w:rPr>
                              <w:sz w:val="26"/>
                              <w:szCs w:val="26"/>
                            </w:rPr>
                            <w:instrText xml:space="preserve"> PAGE </w:instrText>
                          </w:r>
                          <w:r w:rsidRPr="00AA7F7D">
                            <w:rPr>
                              <w:sz w:val="26"/>
                              <w:szCs w:val="26"/>
                            </w:rPr>
                            <w:fldChar w:fldCharType="separate"/>
                          </w:r>
                          <w:r w:rsidR="00415EE5">
                            <w:rPr>
                              <w:noProof/>
                              <w:sz w:val="26"/>
                              <w:szCs w:val="26"/>
                            </w:rPr>
                            <w:t>8</w:t>
                          </w:r>
                          <w:r w:rsidRPr="00AA7F7D">
                            <w:rPr>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85pt;margin-top:37.4pt;width:12.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" filled="f" stroked="f">
              <v:textbox inset="0,0,0,0">
                <w:txbxContent>
                  <w:p w14:paraId="03A57039" w14:textId="02AD0827" w:rsidR="004E5473" w:rsidRPr="00AA7F7D" w:rsidRDefault="004E5473">
                    <w:pPr>
                      <w:spacing w:line="264" w:lineRule="exact"/>
                      <w:ind w:left="60"/>
                      <w:rPr>
                        <w:sz w:val="26"/>
                        <w:szCs w:val="26"/>
                      </w:rPr>
                    </w:pPr>
                    <w:r w:rsidRPr="00AA7F7D">
                      <w:rPr>
                        <w:sz w:val="26"/>
                        <w:szCs w:val="26"/>
                      </w:rPr>
                      <w:fldChar w:fldCharType="begin"/>
                    </w:r>
                    <w:r w:rsidRPr="00AA7F7D">
                      <w:rPr>
                        <w:sz w:val="26"/>
                        <w:szCs w:val="26"/>
                      </w:rPr>
                      <w:instrText xml:space="preserve"> PAGE </w:instrText>
                    </w:r>
                    <w:r w:rsidRPr="00AA7F7D">
                      <w:rPr>
                        <w:sz w:val="26"/>
                        <w:szCs w:val="26"/>
                      </w:rPr>
                      <w:fldChar w:fldCharType="separate"/>
                    </w:r>
                    <w:r w:rsidR="00415EE5">
                      <w:rPr>
                        <w:noProof/>
                        <w:sz w:val="26"/>
                        <w:szCs w:val="26"/>
                      </w:rPr>
                      <w:t>8</w:t>
                    </w:r>
                    <w:r w:rsidRPr="00AA7F7D">
                      <w:rPr>
                        <w:sz w:val="26"/>
                        <w:szCs w:val="2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59B"/>
    <w:multiLevelType w:val="hybridMultilevel"/>
    <w:tmpl w:val="0C6E16F6"/>
    <w:lvl w:ilvl="0" w:tplc="DEC6EA5A">
      <w:start w:val="95"/>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94F1568"/>
    <w:multiLevelType w:val="hybridMultilevel"/>
    <w:tmpl w:val="0794234A"/>
    <w:lvl w:ilvl="0" w:tplc="9AC64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E31189"/>
    <w:multiLevelType w:val="hybridMultilevel"/>
    <w:tmpl w:val="265E2898"/>
    <w:lvl w:ilvl="0" w:tplc="88443A26">
      <w:start w:val="1"/>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
    <w:nsid w:val="34E73A92"/>
    <w:multiLevelType w:val="hybridMultilevel"/>
    <w:tmpl w:val="2AD81C7E"/>
    <w:lvl w:ilvl="0" w:tplc="DF10000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E2A2B9C">
      <w:start w:val="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5B2DDC"/>
    <w:multiLevelType w:val="hybridMultilevel"/>
    <w:tmpl w:val="31CE2568"/>
    <w:lvl w:ilvl="0" w:tplc="55949A26">
      <w:start w:val="1"/>
      <w:numFmt w:val="upperRoman"/>
      <w:lvlText w:val="%1."/>
      <w:lvlJc w:val="left"/>
      <w:pPr>
        <w:ind w:left="1171" w:hanging="250"/>
      </w:pPr>
      <w:rPr>
        <w:rFonts w:ascii="Times New Roman" w:eastAsia="Times New Roman" w:hAnsi="Times New Roman" w:cs="Times New Roman" w:hint="default"/>
        <w:b/>
        <w:bCs/>
        <w:w w:val="100"/>
        <w:sz w:val="28"/>
        <w:szCs w:val="28"/>
        <w:lang w:eastAsia="en-US" w:bidi="ar-SA"/>
      </w:rPr>
    </w:lvl>
    <w:lvl w:ilvl="1" w:tplc="35D24244">
      <w:start w:val="1"/>
      <w:numFmt w:val="decimal"/>
      <w:lvlText w:val="%2."/>
      <w:lvlJc w:val="left"/>
      <w:pPr>
        <w:ind w:left="1202" w:hanging="281"/>
      </w:pPr>
      <w:rPr>
        <w:rFonts w:ascii="Times New Roman" w:eastAsia="Times New Roman" w:hAnsi="Times New Roman" w:cs="Times New Roman" w:hint="default"/>
        <w:b/>
        <w:bCs/>
        <w:w w:val="100"/>
        <w:sz w:val="28"/>
        <w:szCs w:val="28"/>
        <w:lang w:eastAsia="en-US" w:bidi="ar-SA"/>
      </w:rPr>
    </w:lvl>
    <w:lvl w:ilvl="2" w:tplc="8A204FD6">
      <w:numFmt w:val="bullet"/>
      <w:lvlText w:val="•"/>
      <w:lvlJc w:val="left"/>
      <w:pPr>
        <w:ind w:left="2118" w:hanging="281"/>
      </w:pPr>
      <w:rPr>
        <w:rFonts w:hint="default"/>
        <w:lang w:eastAsia="en-US" w:bidi="ar-SA"/>
      </w:rPr>
    </w:lvl>
    <w:lvl w:ilvl="3" w:tplc="3108568E">
      <w:numFmt w:val="bullet"/>
      <w:lvlText w:val="•"/>
      <w:lvlJc w:val="left"/>
      <w:pPr>
        <w:ind w:left="3036" w:hanging="281"/>
      </w:pPr>
      <w:rPr>
        <w:rFonts w:hint="default"/>
        <w:lang w:eastAsia="en-US" w:bidi="ar-SA"/>
      </w:rPr>
    </w:lvl>
    <w:lvl w:ilvl="4" w:tplc="089209A4">
      <w:numFmt w:val="bullet"/>
      <w:lvlText w:val="•"/>
      <w:lvlJc w:val="left"/>
      <w:pPr>
        <w:ind w:left="3955" w:hanging="281"/>
      </w:pPr>
      <w:rPr>
        <w:rFonts w:hint="default"/>
        <w:lang w:eastAsia="en-US" w:bidi="ar-SA"/>
      </w:rPr>
    </w:lvl>
    <w:lvl w:ilvl="5" w:tplc="2074830E">
      <w:numFmt w:val="bullet"/>
      <w:lvlText w:val="•"/>
      <w:lvlJc w:val="left"/>
      <w:pPr>
        <w:ind w:left="4873" w:hanging="281"/>
      </w:pPr>
      <w:rPr>
        <w:rFonts w:hint="default"/>
        <w:lang w:eastAsia="en-US" w:bidi="ar-SA"/>
      </w:rPr>
    </w:lvl>
    <w:lvl w:ilvl="6" w:tplc="52C60EEA">
      <w:numFmt w:val="bullet"/>
      <w:lvlText w:val="•"/>
      <w:lvlJc w:val="left"/>
      <w:pPr>
        <w:ind w:left="5792" w:hanging="281"/>
      </w:pPr>
      <w:rPr>
        <w:rFonts w:hint="default"/>
        <w:lang w:eastAsia="en-US" w:bidi="ar-SA"/>
      </w:rPr>
    </w:lvl>
    <w:lvl w:ilvl="7" w:tplc="8F529DE4">
      <w:numFmt w:val="bullet"/>
      <w:lvlText w:val="•"/>
      <w:lvlJc w:val="left"/>
      <w:pPr>
        <w:ind w:left="6710" w:hanging="281"/>
      </w:pPr>
      <w:rPr>
        <w:rFonts w:hint="default"/>
        <w:lang w:eastAsia="en-US" w:bidi="ar-SA"/>
      </w:rPr>
    </w:lvl>
    <w:lvl w:ilvl="8" w:tplc="CD8C095E">
      <w:numFmt w:val="bullet"/>
      <w:lvlText w:val="•"/>
      <w:lvlJc w:val="left"/>
      <w:pPr>
        <w:ind w:left="7629" w:hanging="281"/>
      </w:pPr>
      <w:rPr>
        <w:rFonts w:hint="default"/>
        <w:lang w:eastAsia="en-US" w:bidi="ar-SA"/>
      </w:rPr>
    </w:lvl>
  </w:abstractNum>
  <w:abstractNum w:abstractNumId="5">
    <w:nsid w:val="35721E9E"/>
    <w:multiLevelType w:val="hybridMultilevel"/>
    <w:tmpl w:val="77AA3FB2"/>
    <w:lvl w:ilvl="0" w:tplc="E7DA5D20">
      <w:numFmt w:val="bullet"/>
      <w:lvlText w:val="-"/>
      <w:lvlJc w:val="left"/>
      <w:pPr>
        <w:ind w:left="202" w:hanging="192"/>
      </w:pPr>
      <w:rPr>
        <w:rFonts w:ascii="Times New Roman" w:eastAsia="Times New Roman" w:hAnsi="Times New Roman" w:cs="Times New Roman" w:hint="default"/>
        <w:w w:val="100"/>
        <w:sz w:val="28"/>
        <w:szCs w:val="28"/>
        <w:lang w:eastAsia="en-US" w:bidi="ar-SA"/>
      </w:rPr>
    </w:lvl>
    <w:lvl w:ilvl="1" w:tplc="F7C60E0E">
      <w:numFmt w:val="bullet"/>
      <w:lvlText w:val="•"/>
      <w:lvlJc w:val="left"/>
      <w:pPr>
        <w:ind w:left="1126" w:hanging="192"/>
      </w:pPr>
      <w:rPr>
        <w:rFonts w:hint="default"/>
        <w:lang w:eastAsia="en-US" w:bidi="ar-SA"/>
      </w:rPr>
    </w:lvl>
    <w:lvl w:ilvl="2" w:tplc="8A1CD1E4">
      <w:numFmt w:val="bullet"/>
      <w:lvlText w:val="•"/>
      <w:lvlJc w:val="left"/>
      <w:pPr>
        <w:ind w:left="2053" w:hanging="192"/>
      </w:pPr>
      <w:rPr>
        <w:rFonts w:hint="default"/>
        <w:lang w:eastAsia="en-US" w:bidi="ar-SA"/>
      </w:rPr>
    </w:lvl>
    <w:lvl w:ilvl="3" w:tplc="96A4B350">
      <w:numFmt w:val="bullet"/>
      <w:lvlText w:val="•"/>
      <w:lvlJc w:val="left"/>
      <w:pPr>
        <w:ind w:left="2979" w:hanging="192"/>
      </w:pPr>
      <w:rPr>
        <w:rFonts w:hint="default"/>
        <w:lang w:eastAsia="en-US" w:bidi="ar-SA"/>
      </w:rPr>
    </w:lvl>
    <w:lvl w:ilvl="4" w:tplc="8ECA61C6">
      <w:numFmt w:val="bullet"/>
      <w:lvlText w:val="•"/>
      <w:lvlJc w:val="left"/>
      <w:pPr>
        <w:ind w:left="3906" w:hanging="192"/>
      </w:pPr>
      <w:rPr>
        <w:rFonts w:hint="default"/>
        <w:lang w:eastAsia="en-US" w:bidi="ar-SA"/>
      </w:rPr>
    </w:lvl>
    <w:lvl w:ilvl="5" w:tplc="84B48EA4">
      <w:numFmt w:val="bullet"/>
      <w:lvlText w:val="•"/>
      <w:lvlJc w:val="left"/>
      <w:pPr>
        <w:ind w:left="4833" w:hanging="192"/>
      </w:pPr>
      <w:rPr>
        <w:rFonts w:hint="default"/>
        <w:lang w:eastAsia="en-US" w:bidi="ar-SA"/>
      </w:rPr>
    </w:lvl>
    <w:lvl w:ilvl="6" w:tplc="C7325636">
      <w:numFmt w:val="bullet"/>
      <w:lvlText w:val="•"/>
      <w:lvlJc w:val="left"/>
      <w:pPr>
        <w:ind w:left="5759" w:hanging="192"/>
      </w:pPr>
      <w:rPr>
        <w:rFonts w:hint="default"/>
        <w:lang w:eastAsia="en-US" w:bidi="ar-SA"/>
      </w:rPr>
    </w:lvl>
    <w:lvl w:ilvl="7" w:tplc="E93A01BC">
      <w:numFmt w:val="bullet"/>
      <w:lvlText w:val="•"/>
      <w:lvlJc w:val="left"/>
      <w:pPr>
        <w:ind w:left="6686" w:hanging="192"/>
      </w:pPr>
      <w:rPr>
        <w:rFonts w:hint="default"/>
        <w:lang w:eastAsia="en-US" w:bidi="ar-SA"/>
      </w:rPr>
    </w:lvl>
    <w:lvl w:ilvl="8" w:tplc="D4E4E966">
      <w:numFmt w:val="bullet"/>
      <w:lvlText w:val="•"/>
      <w:lvlJc w:val="left"/>
      <w:pPr>
        <w:ind w:left="7613" w:hanging="192"/>
      </w:pPr>
      <w:rPr>
        <w:rFonts w:hint="default"/>
        <w:lang w:eastAsia="en-US" w:bidi="ar-SA"/>
      </w:rPr>
    </w:lvl>
  </w:abstractNum>
  <w:abstractNum w:abstractNumId="6">
    <w:nsid w:val="6A0179B3"/>
    <w:multiLevelType w:val="hybridMultilevel"/>
    <w:tmpl w:val="5A34F668"/>
    <w:lvl w:ilvl="0" w:tplc="988477E0">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7C2A358E"/>
    <w:multiLevelType w:val="hybridMultilevel"/>
    <w:tmpl w:val="1EE8FB54"/>
    <w:lvl w:ilvl="0" w:tplc="81B8D4BE">
      <w:start w:val="1"/>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AD"/>
    <w:rsid w:val="00000692"/>
    <w:rsid w:val="00000C2C"/>
    <w:rsid w:val="00001305"/>
    <w:rsid w:val="00003475"/>
    <w:rsid w:val="00005DCC"/>
    <w:rsid w:val="00006555"/>
    <w:rsid w:val="00011985"/>
    <w:rsid w:val="0001407D"/>
    <w:rsid w:val="000143E7"/>
    <w:rsid w:val="00016C01"/>
    <w:rsid w:val="0001781A"/>
    <w:rsid w:val="000233B4"/>
    <w:rsid w:val="000237EC"/>
    <w:rsid w:val="00024FA3"/>
    <w:rsid w:val="00026261"/>
    <w:rsid w:val="00026405"/>
    <w:rsid w:val="00027898"/>
    <w:rsid w:val="000316BA"/>
    <w:rsid w:val="00031CE1"/>
    <w:rsid w:val="0003282A"/>
    <w:rsid w:val="00035EA7"/>
    <w:rsid w:val="0003756C"/>
    <w:rsid w:val="00043ADD"/>
    <w:rsid w:val="00043DFA"/>
    <w:rsid w:val="00046A3F"/>
    <w:rsid w:val="0005223F"/>
    <w:rsid w:val="000540E6"/>
    <w:rsid w:val="000544F2"/>
    <w:rsid w:val="00055B45"/>
    <w:rsid w:val="00061EC8"/>
    <w:rsid w:val="00064345"/>
    <w:rsid w:val="00064EAE"/>
    <w:rsid w:val="00065ABC"/>
    <w:rsid w:val="00075B39"/>
    <w:rsid w:val="00076A13"/>
    <w:rsid w:val="00082FE9"/>
    <w:rsid w:val="00082FF5"/>
    <w:rsid w:val="00083B3E"/>
    <w:rsid w:val="00084E3B"/>
    <w:rsid w:val="00085E2B"/>
    <w:rsid w:val="00087AA9"/>
    <w:rsid w:val="0009175A"/>
    <w:rsid w:val="00092A0E"/>
    <w:rsid w:val="000A0CAB"/>
    <w:rsid w:val="000A1E86"/>
    <w:rsid w:val="000A4878"/>
    <w:rsid w:val="000A4A09"/>
    <w:rsid w:val="000A71F5"/>
    <w:rsid w:val="000A7F48"/>
    <w:rsid w:val="000B0466"/>
    <w:rsid w:val="000B098C"/>
    <w:rsid w:val="000B1DA4"/>
    <w:rsid w:val="000B6ACE"/>
    <w:rsid w:val="000C399D"/>
    <w:rsid w:val="000C4250"/>
    <w:rsid w:val="000C456D"/>
    <w:rsid w:val="000C6CA3"/>
    <w:rsid w:val="000C6CE1"/>
    <w:rsid w:val="000C776E"/>
    <w:rsid w:val="000D1C58"/>
    <w:rsid w:val="000D41FA"/>
    <w:rsid w:val="000D46D7"/>
    <w:rsid w:val="000D52DB"/>
    <w:rsid w:val="000D6D9A"/>
    <w:rsid w:val="000E1D82"/>
    <w:rsid w:val="000E34DF"/>
    <w:rsid w:val="000E7AAC"/>
    <w:rsid w:val="000E7C1B"/>
    <w:rsid w:val="000F1964"/>
    <w:rsid w:val="000F3901"/>
    <w:rsid w:val="000F6A1A"/>
    <w:rsid w:val="000F75E4"/>
    <w:rsid w:val="000F789D"/>
    <w:rsid w:val="00101D6C"/>
    <w:rsid w:val="00102FAF"/>
    <w:rsid w:val="00110509"/>
    <w:rsid w:val="001118A5"/>
    <w:rsid w:val="00112E24"/>
    <w:rsid w:val="00112F22"/>
    <w:rsid w:val="001151D5"/>
    <w:rsid w:val="00115DDD"/>
    <w:rsid w:val="001160B8"/>
    <w:rsid w:val="0011641B"/>
    <w:rsid w:val="00117336"/>
    <w:rsid w:val="00117443"/>
    <w:rsid w:val="00122010"/>
    <w:rsid w:val="00124BA8"/>
    <w:rsid w:val="001310C8"/>
    <w:rsid w:val="001332D3"/>
    <w:rsid w:val="00133EFC"/>
    <w:rsid w:val="001342BF"/>
    <w:rsid w:val="001347C9"/>
    <w:rsid w:val="001355C3"/>
    <w:rsid w:val="001402B4"/>
    <w:rsid w:val="00140D5E"/>
    <w:rsid w:val="00142523"/>
    <w:rsid w:val="001425F1"/>
    <w:rsid w:val="0014446F"/>
    <w:rsid w:val="00144C8E"/>
    <w:rsid w:val="001511E9"/>
    <w:rsid w:val="00152560"/>
    <w:rsid w:val="001527D0"/>
    <w:rsid w:val="0015334C"/>
    <w:rsid w:val="00153672"/>
    <w:rsid w:val="00154524"/>
    <w:rsid w:val="00156FE8"/>
    <w:rsid w:val="00157180"/>
    <w:rsid w:val="00157BD8"/>
    <w:rsid w:val="00160143"/>
    <w:rsid w:val="001613FE"/>
    <w:rsid w:val="001625C6"/>
    <w:rsid w:val="00163BF8"/>
    <w:rsid w:val="001644AE"/>
    <w:rsid w:val="00175443"/>
    <w:rsid w:val="001770DC"/>
    <w:rsid w:val="0018149F"/>
    <w:rsid w:val="00182A97"/>
    <w:rsid w:val="0018563B"/>
    <w:rsid w:val="00186AC9"/>
    <w:rsid w:val="0019286E"/>
    <w:rsid w:val="00195765"/>
    <w:rsid w:val="001964FA"/>
    <w:rsid w:val="001B0702"/>
    <w:rsid w:val="001B35F1"/>
    <w:rsid w:val="001B3EBD"/>
    <w:rsid w:val="001B61E9"/>
    <w:rsid w:val="001C1D49"/>
    <w:rsid w:val="001C260F"/>
    <w:rsid w:val="001C2EF0"/>
    <w:rsid w:val="001C3A63"/>
    <w:rsid w:val="001C4C35"/>
    <w:rsid w:val="001C5860"/>
    <w:rsid w:val="001C60F7"/>
    <w:rsid w:val="001C62AC"/>
    <w:rsid w:val="001D49A4"/>
    <w:rsid w:val="001D4D0E"/>
    <w:rsid w:val="001D624E"/>
    <w:rsid w:val="001D7308"/>
    <w:rsid w:val="001E00CD"/>
    <w:rsid w:val="001E1D6A"/>
    <w:rsid w:val="001E2A67"/>
    <w:rsid w:val="001E2E90"/>
    <w:rsid w:val="001F686F"/>
    <w:rsid w:val="001F6C42"/>
    <w:rsid w:val="001F7A49"/>
    <w:rsid w:val="00200029"/>
    <w:rsid w:val="0020653E"/>
    <w:rsid w:val="00206747"/>
    <w:rsid w:val="00213271"/>
    <w:rsid w:val="00213C36"/>
    <w:rsid w:val="002200FD"/>
    <w:rsid w:val="002215BE"/>
    <w:rsid w:val="00224F89"/>
    <w:rsid w:val="002251EF"/>
    <w:rsid w:val="00227DB6"/>
    <w:rsid w:val="00230036"/>
    <w:rsid w:val="00233FEC"/>
    <w:rsid w:val="0023457E"/>
    <w:rsid w:val="0023593A"/>
    <w:rsid w:val="00235A73"/>
    <w:rsid w:val="00235F20"/>
    <w:rsid w:val="00235FFE"/>
    <w:rsid w:val="0023784C"/>
    <w:rsid w:val="002409B6"/>
    <w:rsid w:val="002411ED"/>
    <w:rsid w:val="0024150D"/>
    <w:rsid w:val="00243361"/>
    <w:rsid w:val="00243D85"/>
    <w:rsid w:val="002464E4"/>
    <w:rsid w:val="002464EF"/>
    <w:rsid w:val="00246F49"/>
    <w:rsid w:val="00247FFB"/>
    <w:rsid w:val="00252904"/>
    <w:rsid w:val="00257614"/>
    <w:rsid w:val="00260FBA"/>
    <w:rsid w:val="0026388A"/>
    <w:rsid w:val="0026427C"/>
    <w:rsid w:val="00265A6C"/>
    <w:rsid w:val="00266B14"/>
    <w:rsid w:val="00270547"/>
    <w:rsid w:val="00270F7F"/>
    <w:rsid w:val="00272E61"/>
    <w:rsid w:val="00273E49"/>
    <w:rsid w:val="00274953"/>
    <w:rsid w:val="0027512D"/>
    <w:rsid w:val="002754EB"/>
    <w:rsid w:val="00276BD5"/>
    <w:rsid w:val="00281D2E"/>
    <w:rsid w:val="002820D8"/>
    <w:rsid w:val="002838DE"/>
    <w:rsid w:val="0028770B"/>
    <w:rsid w:val="002879D3"/>
    <w:rsid w:val="002944A8"/>
    <w:rsid w:val="002A017F"/>
    <w:rsid w:val="002A2C47"/>
    <w:rsid w:val="002A6121"/>
    <w:rsid w:val="002B02B0"/>
    <w:rsid w:val="002B229B"/>
    <w:rsid w:val="002B232E"/>
    <w:rsid w:val="002B4273"/>
    <w:rsid w:val="002B647E"/>
    <w:rsid w:val="002C4899"/>
    <w:rsid w:val="002C5A5C"/>
    <w:rsid w:val="002C7097"/>
    <w:rsid w:val="002D06FB"/>
    <w:rsid w:val="002D09E7"/>
    <w:rsid w:val="002D0AF7"/>
    <w:rsid w:val="002D193F"/>
    <w:rsid w:val="002D3B94"/>
    <w:rsid w:val="002D507F"/>
    <w:rsid w:val="002D56A3"/>
    <w:rsid w:val="002D5F5C"/>
    <w:rsid w:val="002E044E"/>
    <w:rsid w:val="002E21C0"/>
    <w:rsid w:val="002E2F6B"/>
    <w:rsid w:val="002E3D62"/>
    <w:rsid w:val="002E65B8"/>
    <w:rsid w:val="002F7455"/>
    <w:rsid w:val="00301CC7"/>
    <w:rsid w:val="00301DEE"/>
    <w:rsid w:val="00304027"/>
    <w:rsid w:val="00305034"/>
    <w:rsid w:val="00305040"/>
    <w:rsid w:val="00306211"/>
    <w:rsid w:val="003064B2"/>
    <w:rsid w:val="00306EE5"/>
    <w:rsid w:val="0030736A"/>
    <w:rsid w:val="00311A45"/>
    <w:rsid w:val="00313CA5"/>
    <w:rsid w:val="0031640E"/>
    <w:rsid w:val="003166A1"/>
    <w:rsid w:val="00321BFE"/>
    <w:rsid w:val="003233A0"/>
    <w:rsid w:val="003236C2"/>
    <w:rsid w:val="00323D5B"/>
    <w:rsid w:val="00325952"/>
    <w:rsid w:val="003300B2"/>
    <w:rsid w:val="00333B42"/>
    <w:rsid w:val="003363F9"/>
    <w:rsid w:val="00336CDA"/>
    <w:rsid w:val="00336F6C"/>
    <w:rsid w:val="00341960"/>
    <w:rsid w:val="00341FC3"/>
    <w:rsid w:val="00343089"/>
    <w:rsid w:val="00343DB9"/>
    <w:rsid w:val="00347C46"/>
    <w:rsid w:val="0035183A"/>
    <w:rsid w:val="003520D2"/>
    <w:rsid w:val="003530C9"/>
    <w:rsid w:val="00355509"/>
    <w:rsid w:val="003569B1"/>
    <w:rsid w:val="00360F88"/>
    <w:rsid w:val="0036147B"/>
    <w:rsid w:val="00361B0A"/>
    <w:rsid w:val="00361C4E"/>
    <w:rsid w:val="00364D53"/>
    <w:rsid w:val="0036658C"/>
    <w:rsid w:val="0037083B"/>
    <w:rsid w:val="00372691"/>
    <w:rsid w:val="00376BB1"/>
    <w:rsid w:val="00380211"/>
    <w:rsid w:val="00381957"/>
    <w:rsid w:val="00381CD3"/>
    <w:rsid w:val="003825A3"/>
    <w:rsid w:val="00382934"/>
    <w:rsid w:val="00383030"/>
    <w:rsid w:val="003848F2"/>
    <w:rsid w:val="003867F0"/>
    <w:rsid w:val="00386D24"/>
    <w:rsid w:val="00386E4C"/>
    <w:rsid w:val="00391E49"/>
    <w:rsid w:val="00391EE0"/>
    <w:rsid w:val="00393316"/>
    <w:rsid w:val="00393456"/>
    <w:rsid w:val="003938A3"/>
    <w:rsid w:val="00393EBC"/>
    <w:rsid w:val="00394300"/>
    <w:rsid w:val="003956E9"/>
    <w:rsid w:val="003958E5"/>
    <w:rsid w:val="003966AE"/>
    <w:rsid w:val="0039683A"/>
    <w:rsid w:val="00397996"/>
    <w:rsid w:val="003A1A77"/>
    <w:rsid w:val="003A2D29"/>
    <w:rsid w:val="003A4E6A"/>
    <w:rsid w:val="003A60ED"/>
    <w:rsid w:val="003A7454"/>
    <w:rsid w:val="003B104A"/>
    <w:rsid w:val="003B1352"/>
    <w:rsid w:val="003B1FA5"/>
    <w:rsid w:val="003B59B0"/>
    <w:rsid w:val="003B7634"/>
    <w:rsid w:val="003C027E"/>
    <w:rsid w:val="003C0B1F"/>
    <w:rsid w:val="003C1FCE"/>
    <w:rsid w:val="003C4394"/>
    <w:rsid w:val="003C7F59"/>
    <w:rsid w:val="003D28C3"/>
    <w:rsid w:val="003D351C"/>
    <w:rsid w:val="003D63ED"/>
    <w:rsid w:val="003E1544"/>
    <w:rsid w:val="003F2EBA"/>
    <w:rsid w:val="003F349F"/>
    <w:rsid w:val="003F38A6"/>
    <w:rsid w:val="003F46D5"/>
    <w:rsid w:val="00404457"/>
    <w:rsid w:val="004047B2"/>
    <w:rsid w:val="00404DAE"/>
    <w:rsid w:val="00404F9F"/>
    <w:rsid w:val="00405BBC"/>
    <w:rsid w:val="00405C6F"/>
    <w:rsid w:val="00407F63"/>
    <w:rsid w:val="004111A3"/>
    <w:rsid w:val="00414552"/>
    <w:rsid w:val="0041479B"/>
    <w:rsid w:val="004149F6"/>
    <w:rsid w:val="00415EE5"/>
    <w:rsid w:val="0041666A"/>
    <w:rsid w:val="00420929"/>
    <w:rsid w:val="00426F7A"/>
    <w:rsid w:val="00430292"/>
    <w:rsid w:val="00430A4F"/>
    <w:rsid w:val="00433FC3"/>
    <w:rsid w:val="00434003"/>
    <w:rsid w:val="00435068"/>
    <w:rsid w:val="00435490"/>
    <w:rsid w:val="00435B37"/>
    <w:rsid w:val="0043794A"/>
    <w:rsid w:val="004379AE"/>
    <w:rsid w:val="004379B2"/>
    <w:rsid w:val="00440A5E"/>
    <w:rsid w:val="00442B5E"/>
    <w:rsid w:val="00443CAF"/>
    <w:rsid w:val="004505C0"/>
    <w:rsid w:val="0045760E"/>
    <w:rsid w:val="00460973"/>
    <w:rsid w:val="00460E7B"/>
    <w:rsid w:val="00462968"/>
    <w:rsid w:val="00462C21"/>
    <w:rsid w:val="00462DD9"/>
    <w:rsid w:val="00466A02"/>
    <w:rsid w:val="00466B85"/>
    <w:rsid w:val="00473834"/>
    <w:rsid w:val="004739E3"/>
    <w:rsid w:val="00474C4B"/>
    <w:rsid w:val="00474E69"/>
    <w:rsid w:val="00476CD8"/>
    <w:rsid w:val="00480FBB"/>
    <w:rsid w:val="00483E16"/>
    <w:rsid w:val="004858A5"/>
    <w:rsid w:val="00486564"/>
    <w:rsid w:val="00487158"/>
    <w:rsid w:val="004873CC"/>
    <w:rsid w:val="00492BF5"/>
    <w:rsid w:val="004A2151"/>
    <w:rsid w:val="004A3A9F"/>
    <w:rsid w:val="004A4647"/>
    <w:rsid w:val="004B0C6D"/>
    <w:rsid w:val="004B0DCB"/>
    <w:rsid w:val="004B3112"/>
    <w:rsid w:val="004B4212"/>
    <w:rsid w:val="004C089D"/>
    <w:rsid w:val="004C08E1"/>
    <w:rsid w:val="004C0BBA"/>
    <w:rsid w:val="004C3CA0"/>
    <w:rsid w:val="004C3F2E"/>
    <w:rsid w:val="004C461C"/>
    <w:rsid w:val="004C5949"/>
    <w:rsid w:val="004C59FC"/>
    <w:rsid w:val="004C72A4"/>
    <w:rsid w:val="004C791D"/>
    <w:rsid w:val="004C7DF6"/>
    <w:rsid w:val="004D2935"/>
    <w:rsid w:val="004D3F72"/>
    <w:rsid w:val="004D6230"/>
    <w:rsid w:val="004D708F"/>
    <w:rsid w:val="004D7636"/>
    <w:rsid w:val="004E1746"/>
    <w:rsid w:val="004E179E"/>
    <w:rsid w:val="004E3703"/>
    <w:rsid w:val="004E3D73"/>
    <w:rsid w:val="004E5473"/>
    <w:rsid w:val="004F27D9"/>
    <w:rsid w:val="004F2DEF"/>
    <w:rsid w:val="004F3BE5"/>
    <w:rsid w:val="004F4E10"/>
    <w:rsid w:val="00503945"/>
    <w:rsid w:val="005039C2"/>
    <w:rsid w:val="00503E14"/>
    <w:rsid w:val="00506006"/>
    <w:rsid w:val="0051172E"/>
    <w:rsid w:val="00513606"/>
    <w:rsid w:val="00525340"/>
    <w:rsid w:val="00525743"/>
    <w:rsid w:val="00525CDF"/>
    <w:rsid w:val="00530E04"/>
    <w:rsid w:val="00531203"/>
    <w:rsid w:val="005318B4"/>
    <w:rsid w:val="00531A06"/>
    <w:rsid w:val="00532B4C"/>
    <w:rsid w:val="00533727"/>
    <w:rsid w:val="005344ED"/>
    <w:rsid w:val="00534726"/>
    <w:rsid w:val="00534BE2"/>
    <w:rsid w:val="00536C23"/>
    <w:rsid w:val="00542246"/>
    <w:rsid w:val="00542821"/>
    <w:rsid w:val="00542E49"/>
    <w:rsid w:val="00543747"/>
    <w:rsid w:val="0055190D"/>
    <w:rsid w:val="005540BE"/>
    <w:rsid w:val="00554E18"/>
    <w:rsid w:val="005569A8"/>
    <w:rsid w:val="00561ECF"/>
    <w:rsid w:val="0056250C"/>
    <w:rsid w:val="00563447"/>
    <w:rsid w:val="0056412E"/>
    <w:rsid w:val="005641CC"/>
    <w:rsid w:val="00564D94"/>
    <w:rsid w:val="00564F28"/>
    <w:rsid w:val="00566DFB"/>
    <w:rsid w:val="005722CC"/>
    <w:rsid w:val="00574284"/>
    <w:rsid w:val="005743DE"/>
    <w:rsid w:val="005753AE"/>
    <w:rsid w:val="00577235"/>
    <w:rsid w:val="0058151C"/>
    <w:rsid w:val="00583CE0"/>
    <w:rsid w:val="00584FA2"/>
    <w:rsid w:val="00586BE8"/>
    <w:rsid w:val="00586CAD"/>
    <w:rsid w:val="0059009C"/>
    <w:rsid w:val="00590C88"/>
    <w:rsid w:val="00592D86"/>
    <w:rsid w:val="00593B4B"/>
    <w:rsid w:val="005941EB"/>
    <w:rsid w:val="005946E2"/>
    <w:rsid w:val="00596AAE"/>
    <w:rsid w:val="005975AA"/>
    <w:rsid w:val="005A0414"/>
    <w:rsid w:val="005A09D3"/>
    <w:rsid w:val="005A3C0D"/>
    <w:rsid w:val="005A4318"/>
    <w:rsid w:val="005A6019"/>
    <w:rsid w:val="005A77B4"/>
    <w:rsid w:val="005B0E5F"/>
    <w:rsid w:val="005B2275"/>
    <w:rsid w:val="005B493F"/>
    <w:rsid w:val="005B5397"/>
    <w:rsid w:val="005B625A"/>
    <w:rsid w:val="005B6817"/>
    <w:rsid w:val="005B7C8F"/>
    <w:rsid w:val="005C3FB1"/>
    <w:rsid w:val="005C53C9"/>
    <w:rsid w:val="005C6797"/>
    <w:rsid w:val="005D19AB"/>
    <w:rsid w:val="005D5E7A"/>
    <w:rsid w:val="005D6BEC"/>
    <w:rsid w:val="005D76CA"/>
    <w:rsid w:val="005E0AC5"/>
    <w:rsid w:val="005E18BF"/>
    <w:rsid w:val="005E1BD9"/>
    <w:rsid w:val="005E1D78"/>
    <w:rsid w:val="005E6FA8"/>
    <w:rsid w:val="005E6FBC"/>
    <w:rsid w:val="005E72D8"/>
    <w:rsid w:val="005E7FFB"/>
    <w:rsid w:val="005F2CDA"/>
    <w:rsid w:val="005F396A"/>
    <w:rsid w:val="005F535E"/>
    <w:rsid w:val="005F7BED"/>
    <w:rsid w:val="0060543A"/>
    <w:rsid w:val="006054A5"/>
    <w:rsid w:val="006102B9"/>
    <w:rsid w:val="00611589"/>
    <w:rsid w:val="00612712"/>
    <w:rsid w:val="00614066"/>
    <w:rsid w:val="006261AA"/>
    <w:rsid w:val="00626650"/>
    <w:rsid w:val="00626B7B"/>
    <w:rsid w:val="00631CCA"/>
    <w:rsid w:val="0063297F"/>
    <w:rsid w:val="00635059"/>
    <w:rsid w:val="006358CE"/>
    <w:rsid w:val="00635D1A"/>
    <w:rsid w:val="00636CC2"/>
    <w:rsid w:val="00640B69"/>
    <w:rsid w:val="00641751"/>
    <w:rsid w:val="00644027"/>
    <w:rsid w:val="0064584A"/>
    <w:rsid w:val="00650828"/>
    <w:rsid w:val="00651BAE"/>
    <w:rsid w:val="00652EF0"/>
    <w:rsid w:val="00652F7B"/>
    <w:rsid w:val="0065432C"/>
    <w:rsid w:val="0065455A"/>
    <w:rsid w:val="00660FFE"/>
    <w:rsid w:val="0066229B"/>
    <w:rsid w:val="006640B2"/>
    <w:rsid w:val="00665EA9"/>
    <w:rsid w:val="00666331"/>
    <w:rsid w:val="00667392"/>
    <w:rsid w:val="00670199"/>
    <w:rsid w:val="00671F6D"/>
    <w:rsid w:val="00672653"/>
    <w:rsid w:val="0067292B"/>
    <w:rsid w:val="00672E39"/>
    <w:rsid w:val="00674FDA"/>
    <w:rsid w:val="00676557"/>
    <w:rsid w:val="006777B2"/>
    <w:rsid w:val="00681966"/>
    <w:rsid w:val="006833CC"/>
    <w:rsid w:val="0068342A"/>
    <w:rsid w:val="00683562"/>
    <w:rsid w:val="00684233"/>
    <w:rsid w:val="00686D3F"/>
    <w:rsid w:val="00687C5E"/>
    <w:rsid w:val="0069079F"/>
    <w:rsid w:val="00690BFD"/>
    <w:rsid w:val="00691583"/>
    <w:rsid w:val="0069169A"/>
    <w:rsid w:val="00694929"/>
    <w:rsid w:val="0069580B"/>
    <w:rsid w:val="006A0F7F"/>
    <w:rsid w:val="006A401A"/>
    <w:rsid w:val="006B165F"/>
    <w:rsid w:val="006B558B"/>
    <w:rsid w:val="006B5F8B"/>
    <w:rsid w:val="006B6D4B"/>
    <w:rsid w:val="006C115B"/>
    <w:rsid w:val="006C3FCE"/>
    <w:rsid w:val="006C419D"/>
    <w:rsid w:val="006C5503"/>
    <w:rsid w:val="006C6F13"/>
    <w:rsid w:val="006C7C76"/>
    <w:rsid w:val="006D0D0A"/>
    <w:rsid w:val="006D0F1F"/>
    <w:rsid w:val="006D4CDB"/>
    <w:rsid w:val="006E04D1"/>
    <w:rsid w:val="006E1C18"/>
    <w:rsid w:val="006E30C7"/>
    <w:rsid w:val="006E4D14"/>
    <w:rsid w:val="006F2D41"/>
    <w:rsid w:val="006F3879"/>
    <w:rsid w:val="006F408E"/>
    <w:rsid w:val="006F5AD7"/>
    <w:rsid w:val="006F5D62"/>
    <w:rsid w:val="0070050D"/>
    <w:rsid w:val="0070217A"/>
    <w:rsid w:val="00702F85"/>
    <w:rsid w:val="00703B70"/>
    <w:rsid w:val="00704C02"/>
    <w:rsid w:val="007059E0"/>
    <w:rsid w:val="00706D5A"/>
    <w:rsid w:val="00707401"/>
    <w:rsid w:val="007104D5"/>
    <w:rsid w:val="00714D2E"/>
    <w:rsid w:val="007150C5"/>
    <w:rsid w:val="00715C8C"/>
    <w:rsid w:val="00715D1D"/>
    <w:rsid w:val="00716A7B"/>
    <w:rsid w:val="00720F54"/>
    <w:rsid w:val="00721DEC"/>
    <w:rsid w:val="00723149"/>
    <w:rsid w:val="007238F2"/>
    <w:rsid w:val="00723B40"/>
    <w:rsid w:val="007279AB"/>
    <w:rsid w:val="00733713"/>
    <w:rsid w:val="00734174"/>
    <w:rsid w:val="007410ED"/>
    <w:rsid w:val="00744C7B"/>
    <w:rsid w:val="007452BD"/>
    <w:rsid w:val="007454DC"/>
    <w:rsid w:val="00751D6C"/>
    <w:rsid w:val="00752DD8"/>
    <w:rsid w:val="0075435C"/>
    <w:rsid w:val="00756EC3"/>
    <w:rsid w:val="007611BF"/>
    <w:rsid w:val="00761E6D"/>
    <w:rsid w:val="007633FA"/>
    <w:rsid w:val="0076644B"/>
    <w:rsid w:val="007667C4"/>
    <w:rsid w:val="007709E1"/>
    <w:rsid w:val="00771D5C"/>
    <w:rsid w:val="0077237E"/>
    <w:rsid w:val="007726FC"/>
    <w:rsid w:val="00776223"/>
    <w:rsid w:val="007762F9"/>
    <w:rsid w:val="00776CF3"/>
    <w:rsid w:val="007773DF"/>
    <w:rsid w:val="00780FD7"/>
    <w:rsid w:val="00781D2E"/>
    <w:rsid w:val="00781FC8"/>
    <w:rsid w:val="007823D4"/>
    <w:rsid w:val="00783534"/>
    <w:rsid w:val="007845F2"/>
    <w:rsid w:val="00784B2E"/>
    <w:rsid w:val="007862F4"/>
    <w:rsid w:val="00791151"/>
    <w:rsid w:val="00792E3C"/>
    <w:rsid w:val="00793A68"/>
    <w:rsid w:val="00795EA7"/>
    <w:rsid w:val="00797974"/>
    <w:rsid w:val="00797EEC"/>
    <w:rsid w:val="007A0F3E"/>
    <w:rsid w:val="007A4076"/>
    <w:rsid w:val="007A5467"/>
    <w:rsid w:val="007A7796"/>
    <w:rsid w:val="007B187E"/>
    <w:rsid w:val="007B297B"/>
    <w:rsid w:val="007B367F"/>
    <w:rsid w:val="007B3741"/>
    <w:rsid w:val="007B3B1D"/>
    <w:rsid w:val="007B6FCE"/>
    <w:rsid w:val="007C4131"/>
    <w:rsid w:val="007C5F34"/>
    <w:rsid w:val="007C6730"/>
    <w:rsid w:val="007C6870"/>
    <w:rsid w:val="007C6A28"/>
    <w:rsid w:val="007C7EBD"/>
    <w:rsid w:val="007D06FC"/>
    <w:rsid w:val="007D22CB"/>
    <w:rsid w:val="007D413E"/>
    <w:rsid w:val="007D4988"/>
    <w:rsid w:val="007D51BF"/>
    <w:rsid w:val="007D603C"/>
    <w:rsid w:val="007D7C96"/>
    <w:rsid w:val="007E12F2"/>
    <w:rsid w:val="007E4C78"/>
    <w:rsid w:val="007E5132"/>
    <w:rsid w:val="007E6A3A"/>
    <w:rsid w:val="007E7A1D"/>
    <w:rsid w:val="007F0281"/>
    <w:rsid w:val="007F0984"/>
    <w:rsid w:val="007F284D"/>
    <w:rsid w:val="007F52D9"/>
    <w:rsid w:val="007F53BD"/>
    <w:rsid w:val="007F72B3"/>
    <w:rsid w:val="007F7E02"/>
    <w:rsid w:val="0080198F"/>
    <w:rsid w:val="00802946"/>
    <w:rsid w:val="00802D3A"/>
    <w:rsid w:val="00803377"/>
    <w:rsid w:val="00804C98"/>
    <w:rsid w:val="0080589D"/>
    <w:rsid w:val="00806335"/>
    <w:rsid w:val="00806604"/>
    <w:rsid w:val="00812E55"/>
    <w:rsid w:val="008134DC"/>
    <w:rsid w:val="008138A9"/>
    <w:rsid w:val="00813A95"/>
    <w:rsid w:val="00814A73"/>
    <w:rsid w:val="00816E08"/>
    <w:rsid w:val="00817A8E"/>
    <w:rsid w:val="00820913"/>
    <w:rsid w:val="00826B7D"/>
    <w:rsid w:val="00826EB8"/>
    <w:rsid w:val="008271C6"/>
    <w:rsid w:val="008326DB"/>
    <w:rsid w:val="008354B5"/>
    <w:rsid w:val="00835D1D"/>
    <w:rsid w:val="00836CD1"/>
    <w:rsid w:val="00842161"/>
    <w:rsid w:val="0084216D"/>
    <w:rsid w:val="008455CC"/>
    <w:rsid w:val="00851924"/>
    <w:rsid w:val="0085598A"/>
    <w:rsid w:val="008562CD"/>
    <w:rsid w:val="00860EF4"/>
    <w:rsid w:val="008677FE"/>
    <w:rsid w:val="00871C7F"/>
    <w:rsid w:val="0087555D"/>
    <w:rsid w:val="008774F7"/>
    <w:rsid w:val="0088261E"/>
    <w:rsid w:val="00882AC8"/>
    <w:rsid w:val="00883233"/>
    <w:rsid w:val="008834FB"/>
    <w:rsid w:val="00886EBA"/>
    <w:rsid w:val="00887844"/>
    <w:rsid w:val="00890BA8"/>
    <w:rsid w:val="00893437"/>
    <w:rsid w:val="00893EBD"/>
    <w:rsid w:val="00895AC2"/>
    <w:rsid w:val="008A2B37"/>
    <w:rsid w:val="008A3EB2"/>
    <w:rsid w:val="008A4292"/>
    <w:rsid w:val="008A6CD1"/>
    <w:rsid w:val="008A7DC2"/>
    <w:rsid w:val="008B0630"/>
    <w:rsid w:val="008B06B2"/>
    <w:rsid w:val="008B27BB"/>
    <w:rsid w:val="008B35DD"/>
    <w:rsid w:val="008B3871"/>
    <w:rsid w:val="008B720A"/>
    <w:rsid w:val="008B7A64"/>
    <w:rsid w:val="008C0DD2"/>
    <w:rsid w:val="008C123B"/>
    <w:rsid w:val="008C33AB"/>
    <w:rsid w:val="008C3B81"/>
    <w:rsid w:val="008C3EA7"/>
    <w:rsid w:val="008D123D"/>
    <w:rsid w:val="008D1B50"/>
    <w:rsid w:val="008D37ED"/>
    <w:rsid w:val="008D7CF5"/>
    <w:rsid w:val="008E3D2C"/>
    <w:rsid w:val="008E4CF1"/>
    <w:rsid w:val="008E6680"/>
    <w:rsid w:val="008F01B8"/>
    <w:rsid w:val="008F6386"/>
    <w:rsid w:val="0090408B"/>
    <w:rsid w:val="00911099"/>
    <w:rsid w:val="009113C6"/>
    <w:rsid w:val="00913EED"/>
    <w:rsid w:val="00916BF7"/>
    <w:rsid w:val="00917173"/>
    <w:rsid w:val="009214F9"/>
    <w:rsid w:val="00922652"/>
    <w:rsid w:val="00923D8A"/>
    <w:rsid w:val="009257D1"/>
    <w:rsid w:val="00926623"/>
    <w:rsid w:val="00932B2B"/>
    <w:rsid w:val="00933ACA"/>
    <w:rsid w:val="00933B5F"/>
    <w:rsid w:val="00934B59"/>
    <w:rsid w:val="00936819"/>
    <w:rsid w:val="00940F51"/>
    <w:rsid w:val="0094146A"/>
    <w:rsid w:val="00942FEA"/>
    <w:rsid w:val="009458FF"/>
    <w:rsid w:val="00950C47"/>
    <w:rsid w:val="0095100A"/>
    <w:rsid w:val="0095159C"/>
    <w:rsid w:val="00951D3A"/>
    <w:rsid w:val="009526A6"/>
    <w:rsid w:val="00953AA4"/>
    <w:rsid w:val="00954C06"/>
    <w:rsid w:val="009551D4"/>
    <w:rsid w:val="009552D0"/>
    <w:rsid w:val="009570FA"/>
    <w:rsid w:val="00961BF0"/>
    <w:rsid w:val="00965CFB"/>
    <w:rsid w:val="0096790D"/>
    <w:rsid w:val="00970568"/>
    <w:rsid w:val="00970960"/>
    <w:rsid w:val="00970B28"/>
    <w:rsid w:val="00973C6D"/>
    <w:rsid w:val="00973D1A"/>
    <w:rsid w:val="00975ED4"/>
    <w:rsid w:val="00983D90"/>
    <w:rsid w:val="009842AE"/>
    <w:rsid w:val="00986F30"/>
    <w:rsid w:val="009908D3"/>
    <w:rsid w:val="00990C6C"/>
    <w:rsid w:val="009942EA"/>
    <w:rsid w:val="00994595"/>
    <w:rsid w:val="0099504E"/>
    <w:rsid w:val="00996D31"/>
    <w:rsid w:val="009978C6"/>
    <w:rsid w:val="009A1664"/>
    <w:rsid w:val="009A1C3A"/>
    <w:rsid w:val="009A1E9E"/>
    <w:rsid w:val="009A2B42"/>
    <w:rsid w:val="009A6633"/>
    <w:rsid w:val="009A6F8A"/>
    <w:rsid w:val="009B5EE2"/>
    <w:rsid w:val="009B6892"/>
    <w:rsid w:val="009B6919"/>
    <w:rsid w:val="009B7633"/>
    <w:rsid w:val="009B7986"/>
    <w:rsid w:val="009C0ADD"/>
    <w:rsid w:val="009C1DBE"/>
    <w:rsid w:val="009C4375"/>
    <w:rsid w:val="009C65DB"/>
    <w:rsid w:val="009C7ADE"/>
    <w:rsid w:val="009D36E0"/>
    <w:rsid w:val="009D43BF"/>
    <w:rsid w:val="009D688A"/>
    <w:rsid w:val="009E18B3"/>
    <w:rsid w:val="009E1D1C"/>
    <w:rsid w:val="009E2842"/>
    <w:rsid w:val="009E29F0"/>
    <w:rsid w:val="009E2AC7"/>
    <w:rsid w:val="009E31E6"/>
    <w:rsid w:val="009E4267"/>
    <w:rsid w:val="009E47BB"/>
    <w:rsid w:val="009E521D"/>
    <w:rsid w:val="009E7BF3"/>
    <w:rsid w:val="009E7FF6"/>
    <w:rsid w:val="009F0351"/>
    <w:rsid w:val="009F0391"/>
    <w:rsid w:val="009F0424"/>
    <w:rsid w:val="009F5D0C"/>
    <w:rsid w:val="009F657C"/>
    <w:rsid w:val="00A01248"/>
    <w:rsid w:val="00A02A90"/>
    <w:rsid w:val="00A02CC7"/>
    <w:rsid w:val="00A040C0"/>
    <w:rsid w:val="00A0488D"/>
    <w:rsid w:val="00A07BB9"/>
    <w:rsid w:val="00A07C36"/>
    <w:rsid w:val="00A11496"/>
    <w:rsid w:val="00A11C6D"/>
    <w:rsid w:val="00A20DCB"/>
    <w:rsid w:val="00A20E20"/>
    <w:rsid w:val="00A2139F"/>
    <w:rsid w:val="00A2206D"/>
    <w:rsid w:val="00A228DB"/>
    <w:rsid w:val="00A24130"/>
    <w:rsid w:val="00A2560E"/>
    <w:rsid w:val="00A259C5"/>
    <w:rsid w:val="00A26836"/>
    <w:rsid w:val="00A269CB"/>
    <w:rsid w:val="00A2744C"/>
    <w:rsid w:val="00A345CF"/>
    <w:rsid w:val="00A35382"/>
    <w:rsid w:val="00A35495"/>
    <w:rsid w:val="00A36C42"/>
    <w:rsid w:val="00A40AB8"/>
    <w:rsid w:val="00A41080"/>
    <w:rsid w:val="00A4341D"/>
    <w:rsid w:val="00A43F01"/>
    <w:rsid w:val="00A44DD1"/>
    <w:rsid w:val="00A45372"/>
    <w:rsid w:val="00A46C41"/>
    <w:rsid w:val="00A46E5E"/>
    <w:rsid w:val="00A47F76"/>
    <w:rsid w:val="00A51FC1"/>
    <w:rsid w:val="00A533BD"/>
    <w:rsid w:val="00A53D8D"/>
    <w:rsid w:val="00A5502E"/>
    <w:rsid w:val="00A552DD"/>
    <w:rsid w:val="00A55E15"/>
    <w:rsid w:val="00A60F4F"/>
    <w:rsid w:val="00A63C3D"/>
    <w:rsid w:val="00A63E85"/>
    <w:rsid w:val="00A63FCB"/>
    <w:rsid w:val="00A6518A"/>
    <w:rsid w:val="00A668DA"/>
    <w:rsid w:val="00A70AA9"/>
    <w:rsid w:val="00A714C8"/>
    <w:rsid w:val="00A71801"/>
    <w:rsid w:val="00A76047"/>
    <w:rsid w:val="00A76A7D"/>
    <w:rsid w:val="00A80415"/>
    <w:rsid w:val="00A8049D"/>
    <w:rsid w:val="00A813E6"/>
    <w:rsid w:val="00A823D2"/>
    <w:rsid w:val="00A8404D"/>
    <w:rsid w:val="00A86751"/>
    <w:rsid w:val="00A902FD"/>
    <w:rsid w:val="00A907D3"/>
    <w:rsid w:val="00A938D3"/>
    <w:rsid w:val="00A95565"/>
    <w:rsid w:val="00A957F5"/>
    <w:rsid w:val="00A95D13"/>
    <w:rsid w:val="00A9628C"/>
    <w:rsid w:val="00AA1946"/>
    <w:rsid w:val="00AA2262"/>
    <w:rsid w:val="00AA2DBA"/>
    <w:rsid w:val="00AA3878"/>
    <w:rsid w:val="00AA3C40"/>
    <w:rsid w:val="00AA3D6C"/>
    <w:rsid w:val="00AA3F60"/>
    <w:rsid w:val="00AA7F7D"/>
    <w:rsid w:val="00AB157B"/>
    <w:rsid w:val="00AB2955"/>
    <w:rsid w:val="00AB43B5"/>
    <w:rsid w:val="00AB5414"/>
    <w:rsid w:val="00AB6D5E"/>
    <w:rsid w:val="00AB7CE5"/>
    <w:rsid w:val="00AC05AF"/>
    <w:rsid w:val="00AC12F1"/>
    <w:rsid w:val="00AC2A3B"/>
    <w:rsid w:val="00AC4554"/>
    <w:rsid w:val="00AC6C94"/>
    <w:rsid w:val="00AD2E5F"/>
    <w:rsid w:val="00AE1AD0"/>
    <w:rsid w:val="00AE3B61"/>
    <w:rsid w:val="00AE416F"/>
    <w:rsid w:val="00AE43BA"/>
    <w:rsid w:val="00AE43F6"/>
    <w:rsid w:val="00AE442D"/>
    <w:rsid w:val="00AE46D1"/>
    <w:rsid w:val="00AE5F40"/>
    <w:rsid w:val="00AE6132"/>
    <w:rsid w:val="00AE6480"/>
    <w:rsid w:val="00AE77FD"/>
    <w:rsid w:val="00AF0743"/>
    <w:rsid w:val="00AF17F4"/>
    <w:rsid w:val="00AF49A9"/>
    <w:rsid w:val="00AF57C5"/>
    <w:rsid w:val="00AF5800"/>
    <w:rsid w:val="00AF6A8A"/>
    <w:rsid w:val="00B0211F"/>
    <w:rsid w:val="00B028DF"/>
    <w:rsid w:val="00B02E75"/>
    <w:rsid w:val="00B054C1"/>
    <w:rsid w:val="00B06AD9"/>
    <w:rsid w:val="00B10610"/>
    <w:rsid w:val="00B106A3"/>
    <w:rsid w:val="00B10FD0"/>
    <w:rsid w:val="00B15B43"/>
    <w:rsid w:val="00B2053A"/>
    <w:rsid w:val="00B20800"/>
    <w:rsid w:val="00B212F4"/>
    <w:rsid w:val="00B21DEA"/>
    <w:rsid w:val="00B2203E"/>
    <w:rsid w:val="00B227D6"/>
    <w:rsid w:val="00B24FD7"/>
    <w:rsid w:val="00B26B9D"/>
    <w:rsid w:val="00B278D3"/>
    <w:rsid w:val="00B3076F"/>
    <w:rsid w:val="00B34DC4"/>
    <w:rsid w:val="00B41A0A"/>
    <w:rsid w:val="00B4475B"/>
    <w:rsid w:val="00B46B1C"/>
    <w:rsid w:val="00B50D06"/>
    <w:rsid w:val="00B51F4B"/>
    <w:rsid w:val="00B53596"/>
    <w:rsid w:val="00B5491E"/>
    <w:rsid w:val="00B60BC7"/>
    <w:rsid w:val="00B62682"/>
    <w:rsid w:val="00B6302A"/>
    <w:rsid w:val="00B6461B"/>
    <w:rsid w:val="00B646F8"/>
    <w:rsid w:val="00B6555F"/>
    <w:rsid w:val="00B660F6"/>
    <w:rsid w:val="00B66D9E"/>
    <w:rsid w:val="00B67291"/>
    <w:rsid w:val="00B67B3B"/>
    <w:rsid w:val="00B67C9A"/>
    <w:rsid w:val="00B71AD1"/>
    <w:rsid w:val="00B71C36"/>
    <w:rsid w:val="00B721E4"/>
    <w:rsid w:val="00B734B9"/>
    <w:rsid w:val="00B752D0"/>
    <w:rsid w:val="00B803A8"/>
    <w:rsid w:val="00B81D1E"/>
    <w:rsid w:val="00B81F92"/>
    <w:rsid w:val="00B82BFA"/>
    <w:rsid w:val="00B82E01"/>
    <w:rsid w:val="00B87C0F"/>
    <w:rsid w:val="00B90595"/>
    <w:rsid w:val="00B917A3"/>
    <w:rsid w:val="00B9718A"/>
    <w:rsid w:val="00B97BAE"/>
    <w:rsid w:val="00BA1401"/>
    <w:rsid w:val="00BA2C6B"/>
    <w:rsid w:val="00BA5222"/>
    <w:rsid w:val="00BB0A7B"/>
    <w:rsid w:val="00BB2FA0"/>
    <w:rsid w:val="00BB73BB"/>
    <w:rsid w:val="00BC28DE"/>
    <w:rsid w:val="00BC469D"/>
    <w:rsid w:val="00BC6C66"/>
    <w:rsid w:val="00BC77B7"/>
    <w:rsid w:val="00BC7CE6"/>
    <w:rsid w:val="00BD1245"/>
    <w:rsid w:val="00BD4A1A"/>
    <w:rsid w:val="00BD53A6"/>
    <w:rsid w:val="00BD7099"/>
    <w:rsid w:val="00BE08A4"/>
    <w:rsid w:val="00BE18DE"/>
    <w:rsid w:val="00BE3228"/>
    <w:rsid w:val="00BE4B11"/>
    <w:rsid w:val="00BE5794"/>
    <w:rsid w:val="00BE668F"/>
    <w:rsid w:val="00BE7335"/>
    <w:rsid w:val="00BE7D82"/>
    <w:rsid w:val="00BF6613"/>
    <w:rsid w:val="00BF74B0"/>
    <w:rsid w:val="00C04B02"/>
    <w:rsid w:val="00C05870"/>
    <w:rsid w:val="00C06581"/>
    <w:rsid w:val="00C10760"/>
    <w:rsid w:val="00C1218B"/>
    <w:rsid w:val="00C12B8D"/>
    <w:rsid w:val="00C12DCF"/>
    <w:rsid w:val="00C12E46"/>
    <w:rsid w:val="00C139B7"/>
    <w:rsid w:val="00C13BBE"/>
    <w:rsid w:val="00C172A6"/>
    <w:rsid w:val="00C2020C"/>
    <w:rsid w:val="00C21E25"/>
    <w:rsid w:val="00C254A6"/>
    <w:rsid w:val="00C2724A"/>
    <w:rsid w:val="00C32D99"/>
    <w:rsid w:val="00C33074"/>
    <w:rsid w:val="00C333DF"/>
    <w:rsid w:val="00C33C90"/>
    <w:rsid w:val="00C4191D"/>
    <w:rsid w:val="00C42EDD"/>
    <w:rsid w:val="00C43310"/>
    <w:rsid w:val="00C50A80"/>
    <w:rsid w:val="00C53168"/>
    <w:rsid w:val="00C555DD"/>
    <w:rsid w:val="00C55739"/>
    <w:rsid w:val="00C604A4"/>
    <w:rsid w:val="00C60803"/>
    <w:rsid w:val="00C60DD7"/>
    <w:rsid w:val="00C610CB"/>
    <w:rsid w:val="00C637FD"/>
    <w:rsid w:val="00C6781F"/>
    <w:rsid w:val="00C72F5F"/>
    <w:rsid w:val="00C76DFA"/>
    <w:rsid w:val="00C77124"/>
    <w:rsid w:val="00C775C6"/>
    <w:rsid w:val="00C81E44"/>
    <w:rsid w:val="00C824A3"/>
    <w:rsid w:val="00C858FD"/>
    <w:rsid w:val="00C871BB"/>
    <w:rsid w:val="00C926D8"/>
    <w:rsid w:val="00C9279B"/>
    <w:rsid w:val="00C934B7"/>
    <w:rsid w:val="00CA1ACE"/>
    <w:rsid w:val="00CA1B45"/>
    <w:rsid w:val="00CA5E3F"/>
    <w:rsid w:val="00CB3E57"/>
    <w:rsid w:val="00CB4099"/>
    <w:rsid w:val="00CB4137"/>
    <w:rsid w:val="00CB533E"/>
    <w:rsid w:val="00CC5615"/>
    <w:rsid w:val="00CC61DC"/>
    <w:rsid w:val="00CD03EC"/>
    <w:rsid w:val="00CE13C6"/>
    <w:rsid w:val="00CE165C"/>
    <w:rsid w:val="00CE5653"/>
    <w:rsid w:val="00CE6730"/>
    <w:rsid w:val="00CE6BE0"/>
    <w:rsid w:val="00CF125B"/>
    <w:rsid w:val="00CF13EB"/>
    <w:rsid w:val="00CF2A7A"/>
    <w:rsid w:val="00CF5393"/>
    <w:rsid w:val="00D00B4E"/>
    <w:rsid w:val="00D04451"/>
    <w:rsid w:val="00D05E36"/>
    <w:rsid w:val="00D12A69"/>
    <w:rsid w:val="00D149E0"/>
    <w:rsid w:val="00D15691"/>
    <w:rsid w:val="00D17785"/>
    <w:rsid w:val="00D2723D"/>
    <w:rsid w:val="00D27518"/>
    <w:rsid w:val="00D310BD"/>
    <w:rsid w:val="00D335EA"/>
    <w:rsid w:val="00D4644B"/>
    <w:rsid w:val="00D7241C"/>
    <w:rsid w:val="00D724FB"/>
    <w:rsid w:val="00D73136"/>
    <w:rsid w:val="00D7348E"/>
    <w:rsid w:val="00D73FEE"/>
    <w:rsid w:val="00D746CC"/>
    <w:rsid w:val="00D752A6"/>
    <w:rsid w:val="00D767FC"/>
    <w:rsid w:val="00D76EDC"/>
    <w:rsid w:val="00D805ED"/>
    <w:rsid w:val="00D80635"/>
    <w:rsid w:val="00D80953"/>
    <w:rsid w:val="00D84A99"/>
    <w:rsid w:val="00D85B12"/>
    <w:rsid w:val="00D85E48"/>
    <w:rsid w:val="00D87471"/>
    <w:rsid w:val="00D92DEA"/>
    <w:rsid w:val="00D93DA5"/>
    <w:rsid w:val="00D97DA2"/>
    <w:rsid w:val="00DA5639"/>
    <w:rsid w:val="00DA6F8F"/>
    <w:rsid w:val="00DA7401"/>
    <w:rsid w:val="00DA7E3A"/>
    <w:rsid w:val="00DB182D"/>
    <w:rsid w:val="00DB2AC2"/>
    <w:rsid w:val="00DB5DB9"/>
    <w:rsid w:val="00DB7032"/>
    <w:rsid w:val="00DC4BCD"/>
    <w:rsid w:val="00DC682E"/>
    <w:rsid w:val="00DC6DC1"/>
    <w:rsid w:val="00DC719D"/>
    <w:rsid w:val="00DD1309"/>
    <w:rsid w:val="00DD629D"/>
    <w:rsid w:val="00DD75BF"/>
    <w:rsid w:val="00DE0202"/>
    <w:rsid w:val="00DE0F53"/>
    <w:rsid w:val="00DE14ED"/>
    <w:rsid w:val="00DE1611"/>
    <w:rsid w:val="00DE166F"/>
    <w:rsid w:val="00DE526B"/>
    <w:rsid w:val="00DE5B7E"/>
    <w:rsid w:val="00DE5C67"/>
    <w:rsid w:val="00DF1572"/>
    <w:rsid w:val="00DF3731"/>
    <w:rsid w:val="00DF44A8"/>
    <w:rsid w:val="00DF6B75"/>
    <w:rsid w:val="00DF7B78"/>
    <w:rsid w:val="00E046D3"/>
    <w:rsid w:val="00E05253"/>
    <w:rsid w:val="00E061EA"/>
    <w:rsid w:val="00E06C0A"/>
    <w:rsid w:val="00E104BB"/>
    <w:rsid w:val="00E1062F"/>
    <w:rsid w:val="00E112FE"/>
    <w:rsid w:val="00E11969"/>
    <w:rsid w:val="00E119DF"/>
    <w:rsid w:val="00E12A3A"/>
    <w:rsid w:val="00E12A6F"/>
    <w:rsid w:val="00E1320B"/>
    <w:rsid w:val="00E13FB3"/>
    <w:rsid w:val="00E14CB7"/>
    <w:rsid w:val="00E161C7"/>
    <w:rsid w:val="00E2251F"/>
    <w:rsid w:val="00E234A4"/>
    <w:rsid w:val="00E23C74"/>
    <w:rsid w:val="00E2419F"/>
    <w:rsid w:val="00E25718"/>
    <w:rsid w:val="00E30EAD"/>
    <w:rsid w:val="00E3146A"/>
    <w:rsid w:val="00E31AF5"/>
    <w:rsid w:val="00E32413"/>
    <w:rsid w:val="00E330B0"/>
    <w:rsid w:val="00E40ACB"/>
    <w:rsid w:val="00E4103E"/>
    <w:rsid w:val="00E4111E"/>
    <w:rsid w:val="00E41B04"/>
    <w:rsid w:val="00E424DE"/>
    <w:rsid w:val="00E4685C"/>
    <w:rsid w:val="00E472D4"/>
    <w:rsid w:val="00E506AF"/>
    <w:rsid w:val="00E511BD"/>
    <w:rsid w:val="00E53ED7"/>
    <w:rsid w:val="00E54943"/>
    <w:rsid w:val="00E56A27"/>
    <w:rsid w:val="00E56E55"/>
    <w:rsid w:val="00E57CF2"/>
    <w:rsid w:val="00E623B6"/>
    <w:rsid w:val="00E62D79"/>
    <w:rsid w:val="00E6316E"/>
    <w:rsid w:val="00E67161"/>
    <w:rsid w:val="00E678E0"/>
    <w:rsid w:val="00E7266B"/>
    <w:rsid w:val="00E734F1"/>
    <w:rsid w:val="00E75C1E"/>
    <w:rsid w:val="00E76074"/>
    <w:rsid w:val="00E76BC1"/>
    <w:rsid w:val="00E80032"/>
    <w:rsid w:val="00E8082D"/>
    <w:rsid w:val="00E8138A"/>
    <w:rsid w:val="00E81996"/>
    <w:rsid w:val="00E81A41"/>
    <w:rsid w:val="00E85C6A"/>
    <w:rsid w:val="00E905D5"/>
    <w:rsid w:val="00E9253E"/>
    <w:rsid w:val="00E93C67"/>
    <w:rsid w:val="00E972C3"/>
    <w:rsid w:val="00EA2298"/>
    <w:rsid w:val="00EA60B4"/>
    <w:rsid w:val="00EA67D5"/>
    <w:rsid w:val="00EB3E0B"/>
    <w:rsid w:val="00EB4376"/>
    <w:rsid w:val="00EB6EB2"/>
    <w:rsid w:val="00EB7069"/>
    <w:rsid w:val="00EC073E"/>
    <w:rsid w:val="00EC13A6"/>
    <w:rsid w:val="00EC286C"/>
    <w:rsid w:val="00EC39BB"/>
    <w:rsid w:val="00EC55D8"/>
    <w:rsid w:val="00ED068D"/>
    <w:rsid w:val="00ED166E"/>
    <w:rsid w:val="00ED1F2B"/>
    <w:rsid w:val="00ED2885"/>
    <w:rsid w:val="00ED3F5E"/>
    <w:rsid w:val="00ED4620"/>
    <w:rsid w:val="00ED7E5C"/>
    <w:rsid w:val="00EE3933"/>
    <w:rsid w:val="00EE6CA0"/>
    <w:rsid w:val="00EE7D1D"/>
    <w:rsid w:val="00EF2E60"/>
    <w:rsid w:val="00EF4266"/>
    <w:rsid w:val="00F0348C"/>
    <w:rsid w:val="00F05EBB"/>
    <w:rsid w:val="00F10960"/>
    <w:rsid w:val="00F12B4B"/>
    <w:rsid w:val="00F1543B"/>
    <w:rsid w:val="00F15FAA"/>
    <w:rsid w:val="00F20655"/>
    <w:rsid w:val="00F22032"/>
    <w:rsid w:val="00F22A01"/>
    <w:rsid w:val="00F25900"/>
    <w:rsid w:val="00F269C3"/>
    <w:rsid w:val="00F2750B"/>
    <w:rsid w:val="00F27C29"/>
    <w:rsid w:val="00F317A6"/>
    <w:rsid w:val="00F3189F"/>
    <w:rsid w:val="00F325FF"/>
    <w:rsid w:val="00F33ECA"/>
    <w:rsid w:val="00F34243"/>
    <w:rsid w:val="00F34255"/>
    <w:rsid w:val="00F401DA"/>
    <w:rsid w:val="00F417E4"/>
    <w:rsid w:val="00F45CBD"/>
    <w:rsid w:val="00F46F5E"/>
    <w:rsid w:val="00F5042C"/>
    <w:rsid w:val="00F5223E"/>
    <w:rsid w:val="00F531E4"/>
    <w:rsid w:val="00F5584F"/>
    <w:rsid w:val="00F56E52"/>
    <w:rsid w:val="00F5715C"/>
    <w:rsid w:val="00F60F8E"/>
    <w:rsid w:val="00F657CC"/>
    <w:rsid w:val="00F67413"/>
    <w:rsid w:val="00F70A5A"/>
    <w:rsid w:val="00F747D2"/>
    <w:rsid w:val="00F74D14"/>
    <w:rsid w:val="00F7585A"/>
    <w:rsid w:val="00F76875"/>
    <w:rsid w:val="00F774F6"/>
    <w:rsid w:val="00F777B4"/>
    <w:rsid w:val="00F82807"/>
    <w:rsid w:val="00F82ABB"/>
    <w:rsid w:val="00F8317E"/>
    <w:rsid w:val="00F834DE"/>
    <w:rsid w:val="00F83DFF"/>
    <w:rsid w:val="00F854B2"/>
    <w:rsid w:val="00F85D16"/>
    <w:rsid w:val="00F86D28"/>
    <w:rsid w:val="00F874EC"/>
    <w:rsid w:val="00F87EA7"/>
    <w:rsid w:val="00F902E4"/>
    <w:rsid w:val="00F9219C"/>
    <w:rsid w:val="00F93697"/>
    <w:rsid w:val="00F93B50"/>
    <w:rsid w:val="00F97B83"/>
    <w:rsid w:val="00FA4DF1"/>
    <w:rsid w:val="00FA5FA8"/>
    <w:rsid w:val="00FA66C6"/>
    <w:rsid w:val="00FA6E44"/>
    <w:rsid w:val="00FB09D9"/>
    <w:rsid w:val="00FB4670"/>
    <w:rsid w:val="00FC0DD7"/>
    <w:rsid w:val="00FC1F70"/>
    <w:rsid w:val="00FC2B96"/>
    <w:rsid w:val="00FD2444"/>
    <w:rsid w:val="00FD24F6"/>
    <w:rsid w:val="00FD2780"/>
    <w:rsid w:val="00FD4390"/>
    <w:rsid w:val="00FD4BCB"/>
    <w:rsid w:val="00FD4C07"/>
    <w:rsid w:val="00FD7117"/>
    <w:rsid w:val="00FD7787"/>
    <w:rsid w:val="00FE404A"/>
    <w:rsid w:val="00FE4147"/>
    <w:rsid w:val="00FE5121"/>
    <w:rsid w:val="00FE5287"/>
    <w:rsid w:val="00FE6AF6"/>
    <w:rsid w:val="00FE7B20"/>
    <w:rsid w:val="00FF0071"/>
    <w:rsid w:val="00FF091D"/>
    <w:rsid w:val="00FF3FC0"/>
    <w:rsid w:val="00FF4071"/>
    <w:rsid w:val="00FF5046"/>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33B42"/>
    <w:rPr>
      <w:b/>
      <w:bCs/>
    </w:rPr>
  </w:style>
  <w:style w:type="paragraph" w:customStyle="1" w:styleId="1">
    <w:name w:val="1"/>
    <w:basedOn w:val="Normal"/>
    <w:semiHidden/>
    <w:rsid w:val="009A2B42"/>
    <w:pPr>
      <w:spacing w:after="160" w:line="240" w:lineRule="exact"/>
    </w:pPr>
    <w:rPr>
      <w:rFonts w:ascii="Arial" w:hAnsi="Arial"/>
      <w:sz w:val="22"/>
      <w:szCs w:val="22"/>
    </w:rPr>
  </w:style>
  <w:style w:type="character" w:customStyle="1" w:styleId="Vnbnnidung">
    <w:name w:val="Văn bản nội dung_"/>
    <w:link w:val="Vnbnnidung0"/>
    <w:rsid w:val="00AE3B61"/>
    <w:rPr>
      <w:sz w:val="26"/>
      <w:szCs w:val="26"/>
      <w:lang w:bidi="ar-SA"/>
    </w:rPr>
  </w:style>
  <w:style w:type="paragraph" w:customStyle="1" w:styleId="Vnbnnidung0">
    <w:name w:val="Văn bản nội dung"/>
    <w:basedOn w:val="Normal"/>
    <w:link w:val="Vnbnnidung"/>
    <w:rsid w:val="00AE3B61"/>
    <w:pPr>
      <w:widowControl w:val="0"/>
      <w:spacing w:after="40" w:line="259" w:lineRule="auto"/>
      <w:ind w:firstLine="400"/>
    </w:pPr>
    <w:rPr>
      <w:sz w:val="26"/>
      <w:szCs w:val="26"/>
    </w:rPr>
  </w:style>
  <w:style w:type="paragraph" w:styleId="BodyText">
    <w:name w:val="Body Text"/>
    <w:basedOn w:val="Normal"/>
    <w:link w:val="BodyTextChar"/>
    <w:rsid w:val="00806604"/>
    <w:pPr>
      <w:spacing w:after="120"/>
    </w:pPr>
  </w:style>
  <w:style w:type="character" w:customStyle="1" w:styleId="BodyTextChar">
    <w:name w:val="Body Text Char"/>
    <w:link w:val="BodyText"/>
    <w:rsid w:val="00806604"/>
    <w:rPr>
      <w:sz w:val="28"/>
      <w:szCs w:val="24"/>
    </w:rPr>
  </w:style>
  <w:style w:type="paragraph" w:customStyle="1" w:styleId="CharCharCharCharCharCharCharCharChar">
    <w:name w:val="Char Char Char Char Char Char Char Char Char"/>
    <w:basedOn w:val="Normal"/>
    <w:semiHidden/>
    <w:rsid w:val="00542821"/>
    <w:pPr>
      <w:spacing w:after="160" w:line="240" w:lineRule="exact"/>
    </w:pPr>
    <w:rPr>
      <w:rFonts w:ascii="Arial" w:hAnsi="Arial" w:cs="Arial"/>
      <w:sz w:val="22"/>
      <w:szCs w:val="22"/>
    </w:rPr>
  </w:style>
  <w:style w:type="paragraph" w:styleId="ListParagraph">
    <w:name w:val="List Paragraph"/>
    <w:basedOn w:val="Normal"/>
    <w:uiPriority w:val="34"/>
    <w:qFormat/>
    <w:rsid w:val="00CF2A7A"/>
    <w:pPr>
      <w:ind w:left="720"/>
      <w:contextualSpacing/>
    </w:pPr>
  </w:style>
  <w:style w:type="table" w:styleId="TableGrid">
    <w:name w:val="Table Grid"/>
    <w:basedOn w:val="TableNormal"/>
    <w:rsid w:val="009E4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5183A"/>
    <w:pPr>
      <w:tabs>
        <w:tab w:val="center" w:pos="4680"/>
        <w:tab w:val="right" w:pos="9360"/>
      </w:tabs>
    </w:pPr>
  </w:style>
  <w:style w:type="character" w:customStyle="1" w:styleId="HeaderChar">
    <w:name w:val="Header Char"/>
    <w:basedOn w:val="DefaultParagraphFont"/>
    <w:link w:val="Header"/>
    <w:rsid w:val="0035183A"/>
    <w:rPr>
      <w:sz w:val="28"/>
      <w:szCs w:val="24"/>
    </w:rPr>
  </w:style>
  <w:style w:type="paragraph" w:styleId="Footer">
    <w:name w:val="footer"/>
    <w:basedOn w:val="Normal"/>
    <w:link w:val="FooterChar"/>
    <w:unhideWhenUsed/>
    <w:rsid w:val="0035183A"/>
    <w:pPr>
      <w:tabs>
        <w:tab w:val="center" w:pos="4680"/>
        <w:tab w:val="right" w:pos="9360"/>
      </w:tabs>
    </w:pPr>
  </w:style>
  <w:style w:type="character" w:customStyle="1" w:styleId="FooterChar">
    <w:name w:val="Footer Char"/>
    <w:basedOn w:val="DefaultParagraphFont"/>
    <w:link w:val="Footer"/>
    <w:rsid w:val="0035183A"/>
    <w:rPr>
      <w:sz w:val="28"/>
      <w:szCs w:val="24"/>
    </w:rPr>
  </w:style>
  <w:style w:type="character" w:customStyle="1" w:styleId="Vnbnnidung2">
    <w:name w:val="Văn bản nội dung (2)"/>
    <w:basedOn w:val="DefaultParagraphFont"/>
    <w:uiPriority w:val="99"/>
    <w:rsid w:val="00E12A3A"/>
    <w:rPr>
      <w:rFonts w:cs="Times New Roman"/>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33B42"/>
    <w:rPr>
      <w:b/>
      <w:bCs/>
    </w:rPr>
  </w:style>
  <w:style w:type="paragraph" w:customStyle="1" w:styleId="1">
    <w:name w:val="1"/>
    <w:basedOn w:val="Normal"/>
    <w:semiHidden/>
    <w:rsid w:val="009A2B42"/>
    <w:pPr>
      <w:spacing w:after="160" w:line="240" w:lineRule="exact"/>
    </w:pPr>
    <w:rPr>
      <w:rFonts w:ascii="Arial" w:hAnsi="Arial"/>
      <w:sz w:val="22"/>
      <w:szCs w:val="22"/>
    </w:rPr>
  </w:style>
  <w:style w:type="character" w:customStyle="1" w:styleId="Vnbnnidung">
    <w:name w:val="Văn bản nội dung_"/>
    <w:link w:val="Vnbnnidung0"/>
    <w:rsid w:val="00AE3B61"/>
    <w:rPr>
      <w:sz w:val="26"/>
      <w:szCs w:val="26"/>
      <w:lang w:bidi="ar-SA"/>
    </w:rPr>
  </w:style>
  <w:style w:type="paragraph" w:customStyle="1" w:styleId="Vnbnnidung0">
    <w:name w:val="Văn bản nội dung"/>
    <w:basedOn w:val="Normal"/>
    <w:link w:val="Vnbnnidung"/>
    <w:rsid w:val="00AE3B61"/>
    <w:pPr>
      <w:widowControl w:val="0"/>
      <w:spacing w:after="40" w:line="259" w:lineRule="auto"/>
      <w:ind w:firstLine="400"/>
    </w:pPr>
    <w:rPr>
      <w:sz w:val="26"/>
      <w:szCs w:val="26"/>
    </w:rPr>
  </w:style>
  <w:style w:type="paragraph" w:styleId="BodyText">
    <w:name w:val="Body Text"/>
    <w:basedOn w:val="Normal"/>
    <w:link w:val="BodyTextChar"/>
    <w:rsid w:val="00806604"/>
    <w:pPr>
      <w:spacing w:after="120"/>
    </w:pPr>
  </w:style>
  <w:style w:type="character" w:customStyle="1" w:styleId="BodyTextChar">
    <w:name w:val="Body Text Char"/>
    <w:link w:val="BodyText"/>
    <w:rsid w:val="00806604"/>
    <w:rPr>
      <w:sz w:val="28"/>
      <w:szCs w:val="24"/>
    </w:rPr>
  </w:style>
  <w:style w:type="paragraph" w:customStyle="1" w:styleId="CharCharCharCharCharCharCharCharChar">
    <w:name w:val="Char Char Char Char Char Char Char Char Char"/>
    <w:basedOn w:val="Normal"/>
    <w:semiHidden/>
    <w:rsid w:val="00542821"/>
    <w:pPr>
      <w:spacing w:after="160" w:line="240" w:lineRule="exact"/>
    </w:pPr>
    <w:rPr>
      <w:rFonts w:ascii="Arial" w:hAnsi="Arial" w:cs="Arial"/>
      <w:sz w:val="22"/>
      <w:szCs w:val="22"/>
    </w:rPr>
  </w:style>
  <w:style w:type="paragraph" w:styleId="ListParagraph">
    <w:name w:val="List Paragraph"/>
    <w:basedOn w:val="Normal"/>
    <w:uiPriority w:val="34"/>
    <w:qFormat/>
    <w:rsid w:val="00CF2A7A"/>
    <w:pPr>
      <w:ind w:left="720"/>
      <w:contextualSpacing/>
    </w:pPr>
  </w:style>
  <w:style w:type="table" w:styleId="TableGrid">
    <w:name w:val="Table Grid"/>
    <w:basedOn w:val="TableNormal"/>
    <w:rsid w:val="009E4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35183A"/>
    <w:pPr>
      <w:tabs>
        <w:tab w:val="center" w:pos="4680"/>
        <w:tab w:val="right" w:pos="9360"/>
      </w:tabs>
    </w:pPr>
  </w:style>
  <w:style w:type="character" w:customStyle="1" w:styleId="HeaderChar">
    <w:name w:val="Header Char"/>
    <w:basedOn w:val="DefaultParagraphFont"/>
    <w:link w:val="Header"/>
    <w:rsid w:val="0035183A"/>
    <w:rPr>
      <w:sz w:val="28"/>
      <w:szCs w:val="24"/>
    </w:rPr>
  </w:style>
  <w:style w:type="paragraph" w:styleId="Footer">
    <w:name w:val="footer"/>
    <w:basedOn w:val="Normal"/>
    <w:link w:val="FooterChar"/>
    <w:unhideWhenUsed/>
    <w:rsid w:val="0035183A"/>
    <w:pPr>
      <w:tabs>
        <w:tab w:val="center" w:pos="4680"/>
        <w:tab w:val="right" w:pos="9360"/>
      </w:tabs>
    </w:pPr>
  </w:style>
  <w:style w:type="character" w:customStyle="1" w:styleId="FooterChar">
    <w:name w:val="Footer Char"/>
    <w:basedOn w:val="DefaultParagraphFont"/>
    <w:link w:val="Footer"/>
    <w:rsid w:val="0035183A"/>
    <w:rPr>
      <w:sz w:val="28"/>
      <w:szCs w:val="24"/>
    </w:rPr>
  </w:style>
  <w:style w:type="character" w:customStyle="1" w:styleId="Vnbnnidung2">
    <w:name w:val="Văn bản nội dung (2)"/>
    <w:basedOn w:val="DefaultParagraphFont"/>
    <w:uiPriority w:val="99"/>
    <w:rsid w:val="00E12A3A"/>
    <w:rPr>
      <w:rFonts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A781-2CB3-425B-B3A2-86C51C35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UỶ BAN MẶT TRẬN</vt:lpstr>
    </vt:vector>
  </TitlesOfParts>
  <Company>CON DAO</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MẶT TRẬN</dc:title>
  <dc:creator>NP-COMPUTER</dc:creator>
  <cp:lastModifiedBy>Admin</cp:lastModifiedBy>
  <cp:revision>14</cp:revision>
  <cp:lastPrinted>2023-12-19T03:08:00Z</cp:lastPrinted>
  <dcterms:created xsi:type="dcterms:W3CDTF">2024-05-22T09:55:00Z</dcterms:created>
  <dcterms:modified xsi:type="dcterms:W3CDTF">2024-05-27T03:56:00Z</dcterms:modified>
</cp:coreProperties>
</file>