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3" w:type="dxa"/>
        <w:jc w:val="center"/>
        <w:tblLayout w:type="fixed"/>
        <w:tblLook w:val="0000"/>
      </w:tblPr>
      <w:tblGrid>
        <w:gridCol w:w="4073"/>
        <w:gridCol w:w="6060"/>
      </w:tblGrid>
      <w:tr w:rsidR="009A2E9A" w:rsidRPr="000313F7" w:rsidTr="00666350">
        <w:trPr>
          <w:trHeight w:val="1418"/>
          <w:jc w:val="center"/>
        </w:trPr>
        <w:tc>
          <w:tcPr>
            <w:tcW w:w="4073" w:type="dxa"/>
          </w:tcPr>
          <w:p w:rsidR="009A2E9A" w:rsidRPr="00250F73" w:rsidRDefault="009A2E9A" w:rsidP="00666350">
            <w:pPr>
              <w:jc w:val="center"/>
              <w:rPr>
                <w:bCs/>
                <w:sz w:val="28"/>
                <w:szCs w:val="28"/>
                <w:lang w:val="fr-FR"/>
              </w:rPr>
            </w:pPr>
            <w:r w:rsidRPr="00250F73">
              <w:rPr>
                <w:bCs/>
                <w:sz w:val="28"/>
                <w:szCs w:val="28"/>
                <w:lang w:val="fr-FR"/>
              </w:rPr>
              <w:t>UBND HUYỆN CAM LỘ</w:t>
            </w:r>
          </w:p>
          <w:p w:rsidR="009A2E9A" w:rsidRPr="000313F7" w:rsidRDefault="009A2E9A" w:rsidP="00666350">
            <w:pPr>
              <w:jc w:val="center"/>
              <w:rPr>
                <w:b/>
                <w:bCs/>
                <w:sz w:val="28"/>
                <w:szCs w:val="28"/>
                <w:lang w:val="fr-FR"/>
              </w:rPr>
            </w:pPr>
            <w:r w:rsidRPr="000313F7">
              <w:rPr>
                <w:b/>
                <w:bCs/>
                <w:sz w:val="28"/>
                <w:szCs w:val="28"/>
                <w:lang w:val="fr-FR"/>
              </w:rPr>
              <w:t>PHÒNG LAO ĐỘNG-TB&amp;XH</w:t>
            </w:r>
          </w:p>
          <w:p w:rsidR="009A2E9A" w:rsidRPr="000313F7" w:rsidRDefault="00D01D14" w:rsidP="00666350">
            <w:pPr>
              <w:jc w:val="center"/>
              <w:rPr>
                <w:bCs/>
                <w:sz w:val="28"/>
                <w:szCs w:val="28"/>
                <w:lang w:val="fr-FR"/>
              </w:rPr>
            </w:pPr>
            <w:r w:rsidRPr="00D01D14">
              <w:rPr>
                <w:noProof/>
                <w:sz w:val="28"/>
                <w:szCs w:val="28"/>
              </w:rPr>
              <w:pict>
                <v:line id="_x0000_s1026" style="position:absolute;left:0;text-align:left;z-index:251660288" from="81.6pt,4.75pt" to="144.6pt,4.75pt">
                  <w10:wrap anchorx="page"/>
                </v:line>
              </w:pict>
            </w:r>
          </w:p>
          <w:p w:rsidR="009A2E9A" w:rsidRPr="000313F7" w:rsidRDefault="009A2E9A" w:rsidP="001170C6">
            <w:pPr>
              <w:jc w:val="center"/>
              <w:rPr>
                <w:rFonts w:ascii=".VnTime" w:hAnsi=".VnTime"/>
                <w:bCs/>
                <w:sz w:val="28"/>
                <w:szCs w:val="28"/>
                <w:lang w:val="fr-FR"/>
              </w:rPr>
            </w:pPr>
            <w:r w:rsidRPr="000313F7">
              <w:rPr>
                <w:bCs/>
                <w:sz w:val="28"/>
                <w:szCs w:val="28"/>
                <w:lang w:val="fr-FR"/>
              </w:rPr>
              <w:t xml:space="preserve">Số:  </w:t>
            </w:r>
            <w:r w:rsidR="001170C6">
              <w:rPr>
                <w:bCs/>
                <w:sz w:val="28"/>
                <w:szCs w:val="28"/>
                <w:lang w:val="fr-FR"/>
              </w:rPr>
              <w:t>05</w:t>
            </w:r>
            <w:r w:rsidRPr="000313F7">
              <w:rPr>
                <w:bCs/>
                <w:sz w:val="28"/>
                <w:szCs w:val="28"/>
                <w:lang w:val="fr-FR"/>
              </w:rPr>
              <w:t xml:space="preserve"> /BC-UBND</w:t>
            </w:r>
          </w:p>
        </w:tc>
        <w:tc>
          <w:tcPr>
            <w:tcW w:w="6060" w:type="dxa"/>
          </w:tcPr>
          <w:p w:rsidR="009A2E9A" w:rsidRPr="000313F7" w:rsidRDefault="009A2E9A" w:rsidP="00666350">
            <w:pPr>
              <w:jc w:val="center"/>
              <w:rPr>
                <w:b/>
                <w:spacing w:val="2"/>
                <w:w w:val="90"/>
                <w:sz w:val="28"/>
                <w:szCs w:val="28"/>
                <w:lang w:val="fr-FR"/>
              </w:rPr>
            </w:pPr>
            <w:r w:rsidRPr="000313F7">
              <w:rPr>
                <w:b/>
                <w:spacing w:val="2"/>
                <w:w w:val="90"/>
                <w:sz w:val="28"/>
                <w:szCs w:val="28"/>
                <w:lang w:val="fr-FR"/>
              </w:rPr>
              <w:t>CỘNG HÒA XÃ HỘI CHỦ NGHĨA VIỆT NAM</w:t>
            </w:r>
          </w:p>
          <w:p w:rsidR="009A2E9A" w:rsidRPr="000313F7" w:rsidRDefault="009A2E9A" w:rsidP="00666350">
            <w:pPr>
              <w:jc w:val="center"/>
              <w:rPr>
                <w:b/>
                <w:bCs/>
                <w:sz w:val="28"/>
                <w:szCs w:val="28"/>
                <w:lang w:val="fr-FR"/>
              </w:rPr>
            </w:pPr>
            <w:r w:rsidRPr="000313F7">
              <w:rPr>
                <w:b/>
                <w:bCs/>
                <w:sz w:val="28"/>
                <w:szCs w:val="28"/>
                <w:lang w:val="fr-FR"/>
              </w:rPr>
              <w:t xml:space="preserve"> Độc lập - Tự do - Hạnh phúc</w:t>
            </w:r>
          </w:p>
          <w:p w:rsidR="009A2E9A" w:rsidRPr="000313F7" w:rsidRDefault="00D01D14" w:rsidP="00666350">
            <w:pPr>
              <w:jc w:val="center"/>
              <w:rPr>
                <w:bCs/>
                <w:i/>
                <w:sz w:val="28"/>
                <w:szCs w:val="28"/>
                <w:lang w:val="fr-FR"/>
              </w:rPr>
            </w:pPr>
            <w:r w:rsidRPr="00D01D14">
              <w:rPr>
                <w:rFonts w:ascii=".VnTime" w:hAnsi=".VnTime"/>
                <w:bCs/>
                <w:sz w:val="28"/>
                <w:szCs w:val="28"/>
              </w:rPr>
              <w:pict>
                <v:line id="_x0000_s1027" style="position:absolute;left:0;text-align:left;z-index:251661312" from="67.7pt,.1pt" to="185.65pt,.1pt">
                  <w10:wrap anchorx="page"/>
                </v:line>
              </w:pict>
            </w:r>
          </w:p>
          <w:p w:rsidR="009A2E9A" w:rsidRPr="000313F7" w:rsidRDefault="009A2E9A" w:rsidP="00666350">
            <w:pPr>
              <w:jc w:val="center"/>
              <w:rPr>
                <w:bCs/>
                <w:i/>
                <w:sz w:val="28"/>
                <w:szCs w:val="28"/>
                <w:lang w:val="fr-FR"/>
              </w:rPr>
            </w:pPr>
            <w:r w:rsidRPr="000313F7">
              <w:rPr>
                <w:bCs/>
                <w:i/>
                <w:sz w:val="28"/>
                <w:szCs w:val="28"/>
                <w:lang w:val="fr-FR"/>
              </w:rPr>
              <w:t xml:space="preserve">Cam Lộ, ngày </w:t>
            </w:r>
            <w:r w:rsidR="001170C6">
              <w:rPr>
                <w:bCs/>
                <w:i/>
                <w:sz w:val="28"/>
                <w:szCs w:val="28"/>
                <w:lang w:val="fr-FR"/>
              </w:rPr>
              <w:t xml:space="preserve">20 </w:t>
            </w:r>
            <w:r w:rsidRPr="000313F7">
              <w:rPr>
                <w:bCs/>
                <w:i/>
                <w:sz w:val="28"/>
                <w:szCs w:val="28"/>
                <w:lang w:val="fr-FR"/>
              </w:rPr>
              <w:t xml:space="preserve">tháng </w:t>
            </w:r>
            <w:r w:rsidR="00DB6347">
              <w:rPr>
                <w:bCs/>
                <w:i/>
                <w:sz w:val="28"/>
                <w:szCs w:val="28"/>
                <w:lang w:val="fr-FR"/>
              </w:rPr>
              <w:t>3</w:t>
            </w:r>
            <w:r w:rsidRPr="000313F7">
              <w:rPr>
                <w:bCs/>
                <w:i/>
                <w:sz w:val="28"/>
                <w:szCs w:val="28"/>
                <w:lang w:val="fr-FR"/>
              </w:rPr>
              <w:t xml:space="preserve">  năm 201</w:t>
            </w:r>
            <w:r w:rsidR="00A43D4F">
              <w:rPr>
                <w:bCs/>
                <w:i/>
                <w:sz w:val="28"/>
                <w:szCs w:val="28"/>
                <w:lang w:val="fr-FR"/>
              </w:rPr>
              <w:t>9</w:t>
            </w:r>
          </w:p>
          <w:p w:rsidR="009A2E9A" w:rsidRPr="000313F7" w:rsidRDefault="009A2E9A" w:rsidP="00666350">
            <w:pPr>
              <w:jc w:val="center"/>
              <w:rPr>
                <w:bCs/>
                <w:i/>
                <w:sz w:val="28"/>
                <w:szCs w:val="28"/>
                <w:lang w:val="fr-FR"/>
              </w:rPr>
            </w:pPr>
          </w:p>
        </w:tc>
      </w:tr>
    </w:tbl>
    <w:p w:rsidR="009A2E9A" w:rsidRPr="000313F7" w:rsidRDefault="009A2E9A" w:rsidP="009A2E9A">
      <w:pPr>
        <w:ind w:right="-360" w:firstLine="720"/>
        <w:jc w:val="center"/>
        <w:rPr>
          <w:b/>
          <w:sz w:val="28"/>
          <w:szCs w:val="28"/>
        </w:rPr>
      </w:pPr>
      <w:r w:rsidRPr="000313F7">
        <w:rPr>
          <w:b/>
          <w:sz w:val="28"/>
          <w:szCs w:val="28"/>
        </w:rPr>
        <w:t>BÁO CÁO</w:t>
      </w:r>
      <w:r w:rsidRPr="000313F7">
        <w:rPr>
          <w:b/>
          <w:sz w:val="28"/>
          <w:szCs w:val="28"/>
        </w:rPr>
        <w:tab/>
      </w:r>
    </w:p>
    <w:p w:rsidR="009A2E9A" w:rsidRPr="000313F7" w:rsidRDefault="009A2E9A" w:rsidP="009A2E9A">
      <w:pPr>
        <w:ind w:right="-360" w:firstLine="720"/>
        <w:jc w:val="center"/>
        <w:rPr>
          <w:b/>
          <w:sz w:val="28"/>
          <w:szCs w:val="28"/>
        </w:rPr>
      </w:pPr>
      <w:r w:rsidRPr="000313F7">
        <w:rPr>
          <w:b/>
          <w:sz w:val="28"/>
          <w:szCs w:val="28"/>
        </w:rPr>
        <w:t xml:space="preserve">Kết quả thực hiện Chính sách Bảo trợ xã hội năm 2017, 2018 </w:t>
      </w:r>
    </w:p>
    <w:p w:rsidR="009A2E9A" w:rsidRPr="000313F7" w:rsidRDefault="009A2E9A" w:rsidP="009A2E9A">
      <w:pPr>
        <w:ind w:right="-360" w:firstLine="720"/>
        <w:jc w:val="center"/>
        <w:rPr>
          <w:b/>
          <w:sz w:val="28"/>
          <w:szCs w:val="28"/>
        </w:rPr>
      </w:pPr>
      <w:r w:rsidRPr="000313F7">
        <w:rPr>
          <w:b/>
          <w:sz w:val="28"/>
          <w:szCs w:val="28"/>
        </w:rPr>
        <w:t xml:space="preserve">và </w:t>
      </w:r>
      <w:r w:rsidR="00EC4BF0">
        <w:rPr>
          <w:b/>
          <w:sz w:val="28"/>
          <w:szCs w:val="28"/>
        </w:rPr>
        <w:t>3</w:t>
      </w:r>
      <w:r w:rsidRPr="000313F7">
        <w:rPr>
          <w:b/>
          <w:sz w:val="28"/>
          <w:szCs w:val="28"/>
        </w:rPr>
        <w:t xml:space="preserve"> tháng </w:t>
      </w:r>
      <w:r w:rsidR="009703FA">
        <w:rPr>
          <w:b/>
          <w:sz w:val="28"/>
          <w:szCs w:val="28"/>
          <w:lang w:val="vi-VN"/>
        </w:rPr>
        <w:t xml:space="preserve">đầu </w:t>
      </w:r>
      <w:bookmarkStart w:id="0" w:name="_GoBack"/>
      <w:bookmarkEnd w:id="0"/>
      <w:r w:rsidRPr="000313F7">
        <w:rPr>
          <w:b/>
          <w:sz w:val="28"/>
          <w:szCs w:val="28"/>
        </w:rPr>
        <w:t>năm 2019</w:t>
      </w:r>
    </w:p>
    <w:p w:rsidR="009A2E9A" w:rsidRPr="000313F7" w:rsidRDefault="009A2E9A" w:rsidP="009A2E9A">
      <w:pPr>
        <w:ind w:right="-360" w:firstLine="720"/>
        <w:jc w:val="center"/>
        <w:rPr>
          <w:b/>
          <w:sz w:val="28"/>
          <w:szCs w:val="28"/>
        </w:rPr>
      </w:pPr>
      <w:r w:rsidRPr="000313F7">
        <w:rPr>
          <w:b/>
          <w:sz w:val="28"/>
          <w:szCs w:val="28"/>
        </w:rPr>
        <w:t>-----</w:t>
      </w:r>
    </w:p>
    <w:p w:rsidR="00250F73" w:rsidRDefault="009A2E9A" w:rsidP="00561404">
      <w:pPr>
        <w:spacing w:before="120" w:line="288" w:lineRule="auto"/>
        <w:jc w:val="both"/>
        <w:rPr>
          <w:sz w:val="28"/>
          <w:szCs w:val="28"/>
        </w:rPr>
      </w:pPr>
      <w:r w:rsidRPr="000313F7">
        <w:rPr>
          <w:sz w:val="28"/>
          <w:szCs w:val="28"/>
        </w:rPr>
        <w:tab/>
        <w:t>Thực hiện Công văn số 423/KH-SLĐTBXH ngày 13/3/2019 của Sở Lao động-Thương binh và Xã hội về việckiểm tra, giám sát thực hiện chính sách bảo trợ xã hội</w:t>
      </w:r>
      <w:r w:rsidRPr="000313F7">
        <w:rPr>
          <w:sz w:val="28"/>
          <w:szCs w:val="28"/>
          <w:lang w:val="vi-VN"/>
        </w:rPr>
        <w:t xml:space="preserve">. </w:t>
      </w:r>
      <w:r w:rsidRPr="000313F7">
        <w:rPr>
          <w:sz w:val="28"/>
          <w:szCs w:val="28"/>
        </w:rPr>
        <w:t>Phòng huyện Cam Lộ báo cáo kết quả thực hiện như sau:</w:t>
      </w:r>
    </w:p>
    <w:p w:rsidR="009A2E9A" w:rsidRPr="00250F73" w:rsidRDefault="00250F73" w:rsidP="00561404">
      <w:pPr>
        <w:spacing w:before="120" w:line="288" w:lineRule="auto"/>
        <w:jc w:val="both"/>
        <w:rPr>
          <w:sz w:val="28"/>
          <w:szCs w:val="28"/>
        </w:rPr>
      </w:pPr>
      <w:r>
        <w:rPr>
          <w:sz w:val="28"/>
          <w:szCs w:val="28"/>
        </w:rPr>
        <w:tab/>
      </w:r>
      <w:r w:rsidR="009A2E9A" w:rsidRPr="000313F7">
        <w:rPr>
          <w:b/>
          <w:sz w:val="28"/>
          <w:szCs w:val="28"/>
          <w:lang w:val="pt-BR"/>
        </w:rPr>
        <w:t>I</w:t>
      </w:r>
      <w:r w:rsidR="005E0851">
        <w:rPr>
          <w:b/>
          <w:sz w:val="28"/>
          <w:szCs w:val="28"/>
          <w:lang w:val="pt-BR"/>
        </w:rPr>
        <w:t>. Đặc điểm</w:t>
      </w:r>
      <w:r w:rsidR="009A2E9A" w:rsidRPr="000313F7">
        <w:rPr>
          <w:b/>
          <w:sz w:val="28"/>
          <w:szCs w:val="28"/>
          <w:lang w:val="pt-BR"/>
        </w:rPr>
        <w:t xml:space="preserve"> tình hình địa bàn huyện:</w:t>
      </w:r>
    </w:p>
    <w:p w:rsidR="005E0851" w:rsidRDefault="00250F73" w:rsidP="00561404">
      <w:pPr>
        <w:spacing w:before="120" w:line="288" w:lineRule="auto"/>
        <w:jc w:val="both"/>
        <w:rPr>
          <w:b/>
          <w:sz w:val="28"/>
          <w:szCs w:val="28"/>
        </w:rPr>
      </w:pPr>
      <w:r>
        <w:rPr>
          <w:b/>
          <w:sz w:val="28"/>
          <w:szCs w:val="28"/>
        </w:rPr>
        <w:tab/>
      </w:r>
      <w:r w:rsidR="005E0851" w:rsidRPr="005E0851">
        <w:rPr>
          <w:b/>
          <w:sz w:val="28"/>
          <w:szCs w:val="28"/>
        </w:rPr>
        <w:t xml:space="preserve">1. Tình hình chung: </w:t>
      </w:r>
    </w:p>
    <w:p w:rsidR="009A2E9A" w:rsidRPr="000313F7" w:rsidRDefault="00250F73" w:rsidP="00561404">
      <w:pPr>
        <w:spacing w:before="120" w:line="288" w:lineRule="auto"/>
        <w:jc w:val="both"/>
        <w:rPr>
          <w:sz w:val="28"/>
          <w:szCs w:val="28"/>
          <w:lang w:val="pt-BR"/>
        </w:rPr>
      </w:pPr>
      <w:r>
        <w:rPr>
          <w:sz w:val="28"/>
          <w:szCs w:val="28"/>
        </w:rPr>
        <w:tab/>
      </w:r>
      <w:r w:rsidR="000D4188" w:rsidRPr="00086F08">
        <w:rPr>
          <w:sz w:val="28"/>
          <w:szCs w:val="28"/>
        </w:rPr>
        <w:t xml:space="preserve">Huyện Cam Lộ nằm ở khu vực phía Tây của tỉnh Quảng Trị, toàn huyện có 9 đơn vị hành chính, bao gồm: Thị trấn Cam Lộ, Cam An, Cam Thanh, Cam Thủy, Cam Hiếu, Cam Chính, Cam Nghĩa, Cam Tuyền,Cam Thành. </w:t>
      </w:r>
      <w:r w:rsidR="009A2E9A" w:rsidRPr="000313F7">
        <w:rPr>
          <w:sz w:val="28"/>
          <w:szCs w:val="28"/>
          <w:lang w:val="pt-BR"/>
        </w:rPr>
        <w:t>Hiện nay toàn huyện có 2.7</w:t>
      </w:r>
      <w:r w:rsidR="00566578">
        <w:rPr>
          <w:sz w:val="28"/>
          <w:szCs w:val="28"/>
          <w:lang w:val="pt-BR"/>
        </w:rPr>
        <w:t>67</w:t>
      </w:r>
      <w:r w:rsidR="009A2E9A" w:rsidRPr="000313F7">
        <w:rPr>
          <w:sz w:val="28"/>
          <w:szCs w:val="28"/>
          <w:lang w:val="pt-BR"/>
        </w:rPr>
        <w:t>/51.752 đối tượng đang hưởng chính sách trợ giúp thường xuyên tại cộng đồng( chiếm tỷ lệ 5,3</w:t>
      </w:r>
      <w:r w:rsidR="00566578">
        <w:rPr>
          <w:sz w:val="28"/>
          <w:szCs w:val="28"/>
          <w:lang w:val="pt-BR"/>
        </w:rPr>
        <w:t>5</w:t>
      </w:r>
      <w:r w:rsidR="009A2E9A" w:rsidRPr="000313F7">
        <w:rPr>
          <w:sz w:val="28"/>
          <w:szCs w:val="28"/>
          <w:lang w:val="pt-BR"/>
        </w:rPr>
        <w:t xml:space="preserve"> %) so với dân số. Chi trợ cấp hàng tháng </w:t>
      </w:r>
      <w:r w:rsidR="009A2E9A" w:rsidRPr="000313F7">
        <w:rPr>
          <w:sz w:val="28"/>
          <w:szCs w:val="28"/>
          <w:lang w:val="nl-NL"/>
        </w:rPr>
        <w:t xml:space="preserve">thành tiền </w:t>
      </w:r>
      <w:r w:rsidR="00566578">
        <w:rPr>
          <w:sz w:val="28"/>
          <w:szCs w:val="28"/>
          <w:lang w:val="nl-NL"/>
        </w:rPr>
        <w:t xml:space="preserve">gần </w:t>
      </w:r>
      <w:r w:rsidR="009A2E9A" w:rsidRPr="000313F7">
        <w:rPr>
          <w:sz w:val="28"/>
          <w:szCs w:val="28"/>
          <w:lang w:val="nl-NL"/>
        </w:rPr>
        <w:t>1,</w:t>
      </w:r>
      <w:r w:rsidR="00566578">
        <w:rPr>
          <w:sz w:val="28"/>
          <w:szCs w:val="28"/>
          <w:lang w:val="nl-NL"/>
        </w:rPr>
        <w:t>1</w:t>
      </w:r>
      <w:r w:rsidR="009A2E9A" w:rsidRPr="000313F7">
        <w:rPr>
          <w:sz w:val="28"/>
          <w:szCs w:val="28"/>
          <w:lang w:val="nl-NL"/>
        </w:rPr>
        <w:t xml:space="preserve"> tỷ đồng.</w:t>
      </w:r>
    </w:p>
    <w:p w:rsidR="005E0851" w:rsidRPr="000313F7" w:rsidRDefault="008B75E3" w:rsidP="00561404">
      <w:pPr>
        <w:spacing w:before="120" w:line="288" w:lineRule="auto"/>
        <w:jc w:val="both"/>
        <w:rPr>
          <w:b/>
          <w:sz w:val="28"/>
          <w:szCs w:val="28"/>
        </w:rPr>
      </w:pPr>
      <w:r>
        <w:rPr>
          <w:b/>
          <w:sz w:val="28"/>
          <w:szCs w:val="28"/>
        </w:rPr>
        <w:tab/>
      </w:r>
      <w:r w:rsidR="005E0851" w:rsidRPr="000313F7">
        <w:rPr>
          <w:b/>
          <w:sz w:val="28"/>
          <w:szCs w:val="28"/>
        </w:rPr>
        <w:t>2. Thuận lợi:</w:t>
      </w:r>
    </w:p>
    <w:p w:rsidR="005E0851" w:rsidRDefault="008B75E3" w:rsidP="00561404">
      <w:pPr>
        <w:spacing w:before="120" w:line="288" w:lineRule="auto"/>
        <w:jc w:val="both"/>
        <w:rPr>
          <w:sz w:val="28"/>
        </w:rPr>
      </w:pPr>
      <w:r>
        <w:rPr>
          <w:sz w:val="28"/>
          <w:szCs w:val="28"/>
        </w:rPr>
        <w:tab/>
      </w:r>
      <w:r w:rsidR="005E0851">
        <w:rPr>
          <w:sz w:val="28"/>
          <w:szCs w:val="28"/>
        </w:rPr>
        <w:t xml:space="preserve">- </w:t>
      </w:r>
      <w:r w:rsidR="005E0851" w:rsidRPr="000313F7">
        <w:rPr>
          <w:sz w:val="28"/>
          <w:szCs w:val="28"/>
        </w:rPr>
        <w:t xml:space="preserve">Thực hiện Nghị định số 136/2013/NĐ-CP ngày 21/10/2013 của Chính phủ </w:t>
      </w:r>
      <w:r w:rsidR="005E0851">
        <w:rPr>
          <w:sz w:val="28"/>
          <w:szCs w:val="28"/>
        </w:rPr>
        <w:t xml:space="preserve">về </w:t>
      </w:r>
      <w:r w:rsidR="005E0851" w:rsidRPr="000313F7">
        <w:rPr>
          <w:sz w:val="28"/>
          <w:szCs w:val="28"/>
        </w:rPr>
        <w:t xml:space="preserve">quy định chính sách trợ giúp xã hội đối với đối tượng bảo trợ xã hội(BTXH). </w:t>
      </w:r>
      <w:r w:rsidR="005E0851">
        <w:rPr>
          <w:sz w:val="28"/>
          <w:szCs w:val="28"/>
          <w:lang w:val="vi-VN"/>
        </w:rPr>
        <w:t xml:space="preserve">Tuân thủ ý kiến </w:t>
      </w:r>
      <w:r w:rsidR="002C04FE">
        <w:rPr>
          <w:sz w:val="28"/>
          <w:szCs w:val="28"/>
          <w:lang w:val="vi-VN"/>
        </w:rPr>
        <w:t xml:space="preserve">chỉ </w:t>
      </w:r>
      <w:r w:rsidR="005E0851">
        <w:rPr>
          <w:sz w:val="28"/>
          <w:szCs w:val="28"/>
          <w:lang w:val="vi-VN"/>
        </w:rPr>
        <w:t>đạo</w:t>
      </w:r>
      <w:r w:rsidR="005E0851">
        <w:rPr>
          <w:sz w:val="28"/>
          <w:szCs w:val="28"/>
        </w:rPr>
        <w:t>của sở Lao động-TB&amp;XH</w:t>
      </w:r>
      <w:r w:rsidR="002C04FE">
        <w:rPr>
          <w:sz w:val="28"/>
          <w:szCs w:val="28"/>
          <w:lang w:val="vi-VN"/>
        </w:rPr>
        <w:t xml:space="preserve"> về</w:t>
      </w:r>
      <w:r w:rsidR="009D1D51" w:rsidRPr="000313F7">
        <w:rPr>
          <w:sz w:val="28"/>
          <w:szCs w:val="28"/>
        </w:rPr>
        <w:t xml:space="preserve"> thực hiện các chính sách ưu đãi nhà nước 105/105 thôn, bản, khu phố </w:t>
      </w:r>
      <w:r w:rsidR="005E0851" w:rsidRPr="000313F7">
        <w:rPr>
          <w:sz w:val="28"/>
          <w:szCs w:val="28"/>
        </w:rPr>
        <w:t>đa số các đối tượng đủ điều kiện hưởng đã được hưởng</w:t>
      </w:r>
      <w:r w:rsidR="009D1D51">
        <w:rPr>
          <w:sz w:val="28"/>
          <w:szCs w:val="28"/>
        </w:rPr>
        <w:t>.</w:t>
      </w:r>
    </w:p>
    <w:p w:rsidR="00CA2136" w:rsidRDefault="008B75E3" w:rsidP="00561404">
      <w:pPr>
        <w:spacing w:before="120" w:line="288" w:lineRule="auto"/>
        <w:jc w:val="both"/>
        <w:rPr>
          <w:sz w:val="28"/>
          <w:szCs w:val="28"/>
        </w:rPr>
      </w:pPr>
      <w:r>
        <w:rPr>
          <w:sz w:val="28"/>
        </w:rPr>
        <w:tab/>
      </w:r>
      <w:r w:rsidR="009D1D51">
        <w:rPr>
          <w:sz w:val="28"/>
        </w:rPr>
        <w:t xml:space="preserve">- </w:t>
      </w:r>
      <w:r w:rsidR="000313F7" w:rsidRPr="000313F7">
        <w:rPr>
          <w:sz w:val="28"/>
          <w:szCs w:val="28"/>
        </w:rPr>
        <w:t xml:space="preserve">Địa bàn </w:t>
      </w:r>
      <w:r w:rsidR="005E0851">
        <w:rPr>
          <w:sz w:val="28"/>
          <w:szCs w:val="28"/>
        </w:rPr>
        <w:t xml:space="preserve">giao thông </w:t>
      </w:r>
      <w:r w:rsidR="000313F7" w:rsidRPr="000313F7">
        <w:rPr>
          <w:sz w:val="28"/>
          <w:szCs w:val="28"/>
        </w:rPr>
        <w:t>thuận lợi, cán bộ</w:t>
      </w:r>
      <w:r w:rsidR="002C04FE">
        <w:rPr>
          <w:sz w:val="28"/>
          <w:szCs w:val="28"/>
          <w:lang w:val="vi-VN"/>
        </w:rPr>
        <w:t xml:space="preserve"> LĐTBXH</w:t>
      </w:r>
      <w:r w:rsidR="000313F7" w:rsidRPr="000313F7">
        <w:rPr>
          <w:sz w:val="28"/>
          <w:szCs w:val="28"/>
        </w:rPr>
        <w:t xml:space="preserve"> của huyện và các xã, thị trấn nhiệt tình, </w:t>
      </w:r>
      <w:r w:rsidR="00FF5224">
        <w:rPr>
          <w:sz w:val="28"/>
          <w:szCs w:val="28"/>
        </w:rPr>
        <w:t xml:space="preserve">bám sát </w:t>
      </w:r>
      <w:r w:rsidR="00CA2136">
        <w:rPr>
          <w:sz w:val="28"/>
          <w:szCs w:val="28"/>
        </w:rPr>
        <w:t xml:space="preserve">nhiệm vụ </w:t>
      </w:r>
      <w:r w:rsidR="000313F7" w:rsidRPr="000313F7">
        <w:rPr>
          <w:sz w:val="28"/>
          <w:szCs w:val="28"/>
        </w:rPr>
        <w:t xml:space="preserve">BTXH, quản lý đối tượng chặt chẽ, </w:t>
      </w:r>
      <w:r w:rsidR="00FF5224">
        <w:rPr>
          <w:sz w:val="28"/>
          <w:szCs w:val="28"/>
        </w:rPr>
        <w:t>nắm</w:t>
      </w:r>
      <w:r w:rsidR="000313F7" w:rsidRPr="000313F7">
        <w:rPr>
          <w:sz w:val="28"/>
          <w:szCs w:val="28"/>
        </w:rPr>
        <w:t xml:space="preserve"> tình hình </w:t>
      </w:r>
      <w:r w:rsidR="00FF5224">
        <w:rPr>
          <w:sz w:val="28"/>
          <w:szCs w:val="28"/>
        </w:rPr>
        <w:t>tâm tư</w:t>
      </w:r>
      <w:r w:rsidR="00CA2136">
        <w:rPr>
          <w:sz w:val="28"/>
          <w:szCs w:val="28"/>
        </w:rPr>
        <w:t xml:space="preserve"> của đối tượng</w:t>
      </w:r>
      <w:r w:rsidR="005E0851">
        <w:rPr>
          <w:sz w:val="28"/>
          <w:szCs w:val="28"/>
        </w:rPr>
        <w:t>. Công tác</w:t>
      </w:r>
      <w:r w:rsidR="000313F7" w:rsidRPr="000313F7">
        <w:rPr>
          <w:sz w:val="28"/>
          <w:szCs w:val="28"/>
        </w:rPr>
        <w:t xml:space="preserve">thông tin </w:t>
      </w:r>
      <w:r w:rsidR="00CA2136" w:rsidRPr="000313F7">
        <w:rPr>
          <w:sz w:val="28"/>
          <w:szCs w:val="28"/>
        </w:rPr>
        <w:t xml:space="preserve">tuyên truyền </w:t>
      </w:r>
      <w:r w:rsidR="005E0851">
        <w:rPr>
          <w:sz w:val="28"/>
          <w:szCs w:val="28"/>
        </w:rPr>
        <w:t xml:space="preserve">phổ biến </w:t>
      </w:r>
      <w:r w:rsidR="00CA2136" w:rsidRPr="000313F7">
        <w:rPr>
          <w:sz w:val="28"/>
          <w:szCs w:val="28"/>
        </w:rPr>
        <w:t xml:space="preserve">rộng rãi đến quần chúng nhân dân để nhân dân nắm bắt </w:t>
      </w:r>
      <w:r w:rsidR="00CA2136">
        <w:rPr>
          <w:sz w:val="28"/>
          <w:szCs w:val="28"/>
        </w:rPr>
        <w:t>các</w:t>
      </w:r>
      <w:r w:rsidR="00CA2136" w:rsidRPr="000313F7">
        <w:rPr>
          <w:sz w:val="28"/>
          <w:szCs w:val="28"/>
        </w:rPr>
        <w:t xml:space="preserve"> chính sách </w:t>
      </w:r>
      <w:r w:rsidR="005E0851">
        <w:rPr>
          <w:sz w:val="28"/>
          <w:szCs w:val="28"/>
        </w:rPr>
        <w:t xml:space="preserve">thực hiện việc trợ cấp hưởng và </w:t>
      </w:r>
      <w:r w:rsidR="00B62A0A" w:rsidRPr="000313F7">
        <w:rPr>
          <w:sz w:val="28"/>
          <w:szCs w:val="28"/>
        </w:rPr>
        <w:t xml:space="preserve">điều chỉnh trợ cấp </w:t>
      </w:r>
      <w:r w:rsidR="00B62A0A">
        <w:rPr>
          <w:sz w:val="28"/>
          <w:szCs w:val="28"/>
        </w:rPr>
        <w:t xml:space="preserve">hoặc cắt giảm </w:t>
      </w:r>
      <w:r w:rsidR="00CA2136" w:rsidRPr="000313F7">
        <w:rPr>
          <w:sz w:val="28"/>
          <w:szCs w:val="28"/>
        </w:rPr>
        <w:t>đúng quy định</w:t>
      </w:r>
      <w:r w:rsidR="00B62A0A">
        <w:rPr>
          <w:sz w:val="28"/>
          <w:szCs w:val="28"/>
        </w:rPr>
        <w:t xml:space="preserve"> của nhà nước</w:t>
      </w:r>
      <w:r w:rsidR="00CA2136">
        <w:rPr>
          <w:sz w:val="28"/>
          <w:szCs w:val="28"/>
        </w:rPr>
        <w:t>.</w:t>
      </w:r>
    </w:p>
    <w:p w:rsidR="007D70B7" w:rsidRPr="00441AD4" w:rsidRDefault="008B75E3" w:rsidP="00561404">
      <w:pPr>
        <w:spacing w:before="120" w:line="288" w:lineRule="auto"/>
        <w:jc w:val="both"/>
        <w:rPr>
          <w:sz w:val="28"/>
          <w:szCs w:val="28"/>
        </w:rPr>
      </w:pPr>
      <w:r>
        <w:rPr>
          <w:bCs/>
          <w:color w:val="000000"/>
          <w:sz w:val="28"/>
          <w:szCs w:val="28"/>
        </w:rPr>
        <w:tab/>
      </w:r>
      <w:r w:rsidR="007D70B7" w:rsidRPr="007D70B7">
        <w:rPr>
          <w:bCs/>
          <w:color w:val="000000"/>
          <w:sz w:val="28"/>
          <w:szCs w:val="28"/>
        </w:rPr>
        <w:t xml:space="preserve">- Thực hiện công tác chi trả BTXH thông qua hệ thống bưu điện theo  phương án chi trả số 275/PA-SLĐTBXH, ngày 01/02/2016 </w:t>
      </w:r>
      <w:r w:rsidR="007D70B7" w:rsidRPr="007D70B7">
        <w:rPr>
          <w:color w:val="000000"/>
          <w:sz w:val="28"/>
          <w:szCs w:val="28"/>
        </w:rPr>
        <w:t>Thời gian chi trả tại các xã, thị trấn: Từ 1</w:t>
      </w:r>
      <w:r w:rsidR="007D70B7" w:rsidRPr="007D70B7">
        <w:rPr>
          <w:color w:val="000000"/>
          <w:sz w:val="28"/>
          <w:szCs w:val="28"/>
          <w:lang w:val="pl-PL"/>
        </w:rPr>
        <w:t>0</w:t>
      </w:r>
      <w:r w:rsidR="007D70B7" w:rsidRPr="007D70B7">
        <w:rPr>
          <w:color w:val="000000"/>
          <w:sz w:val="28"/>
          <w:szCs w:val="28"/>
        </w:rPr>
        <w:t>-15</w:t>
      </w:r>
      <w:r w:rsidR="007D70B7" w:rsidRPr="007D70B7">
        <w:rPr>
          <w:color w:val="000000"/>
          <w:sz w:val="28"/>
          <w:szCs w:val="28"/>
          <w:lang w:val="pl-PL"/>
        </w:rPr>
        <w:t>, quyết toán vào ngày 20 hàng tháng</w:t>
      </w:r>
      <w:r w:rsidR="007D70B7">
        <w:rPr>
          <w:color w:val="000000"/>
          <w:sz w:val="28"/>
          <w:szCs w:val="28"/>
          <w:lang w:val="pl-PL"/>
        </w:rPr>
        <w:t xml:space="preserve"> đến nay được đánh giá </w:t>
      </w:r>
      <w:r w:rsidR="007D70B7">
        <w:rPr>
          <w:color w:val="000000"/>
          <w:sz w:val="28"/>
          <w:szCs w:val="28"/>
          <w:lang w:val="pl-PL"/>
        </w:rPr>
        <w:lastRenderedPageBreak/>
        <w:t xml:space="preserve">cao </w:t>
      </w:r>
      <w:r w:rsidR="007D70B7" w:rsidRPr="007D70B7">
        <w:rPr>
          <w:sz w:val="28"/>
          <w:szCs w:val="28"/>
        </w:rPr>
        <w:t xml:space="preserve">an toàn về dòng tiền công tác quản lý tiền mặt được đảm bảo hiện sự tổng hợp </w:t>
      </w:r>
      <w:r w:rsidR="007D70B7">
        <w:rPr>
          <w:sz w:val="28"/>
          <w:szCs w:val="28"/>
        </w:rPr>
        <w:t xml:space="preserve">thể hiện </w:t>
      </w:r>
      <w:r w:rsidR="007D70B7" w:rsidRPr="007D70B7">
        <w:rPr>
          <w:sz w:val="28"/>
          <w:szCs w:val="28"/>
        </w:rPr>
        <w:t xml:space="preserve">sức mạnh của tập thể đối với việc quản lý công tác chi trả trợ cấp </w:t>
      </w:r>
      <w:r w:rsidR="007D70B7">
        <w:rPr>
          <w:sz w:val="28"/>
          <w:szCs w:val="28"/>
        </w:rPr>
        <w:t>r</w:t>
      </w:r>
      <w:r w:rsidR="007D70B7" w:rsidRPr="007D70B7">
        <w:rPr>
          <w:sz w:val="28"/>
          <w:szCs w:val="28"/>
        </w:rPr>
        <w:t xml:space="preserve">àng </w:t>
      </w:r>
      <w:r w:rsidR="007D70B7" w:rsidRPr="00441AD4">
        <w:rPr>
          <w:sz w:val="28"/>
          <w:szCs w:val="28"/>
        </w:rPr>
        <w:t>buộc trách nhiệm của bưu điện/cán bộ cấp xã là cấp quản lý trực tiếp đối tượng</w:t>
      </w:r>
      <w:r w:rsidR="00441AD4" w:rsidRPr="00441AD4">
        <w:rPr>
          <w:sz w:val="28"/>
          <w:szCs w:val="28"/>
        </w:rPr>
        <w:t xml:space="preserve">. Cán bộ phụ trách công tác </w:t>
      </w:r>
      <w:r w:rsidR="002C04FE">
        <w:rPr>
          <w:sz w:val="28"/>
          <w:szCs w:val="28"/>
          <w:lang w:val="vi-VN"/>
        </w:rPr>
        <w:t>LĐ</w:t>
      </w:r>
      <w:r w:rsidR="00441AD4" w:rsidRPr="00441AD4">
        <w:rPr>
          <w:sz w:val="28"/>
          <w:szCs w:val="28"/>
        </w:rPr>
        <w:t>TBXH chỉ thực hiện nhiệm vụ giám sát việc chi trả và có điều kiện để tập trung hơn vào việc quản lý đối tượng, theo dõi diễn biến, thụ lý hồ sơ giải quyết chế độ cho đối tượng kịp thời hơn.</w:t>
      </w:r>
    </w:p>
    <w:p w:rsidR="009D1D51" w:rsidRPr="000313F7" w:rsidRDefault="008B75E3" w:rsidP="00561404">
      <w:pPr>
        <w:spacing w:before="120" w:line="288" w:lineRule="auto"/>
        <w:jc w:val="both"/>
        <w:rPr>
          <w:b/>
          <w:sz w:val="28"/>
          <w:szCs w:val="28"/>
        </w:rPr>
      </w:pPr>
      <w:r>
        <w:rPr>
          <w:b/>
          <w:sz w:val="28"/>
          <w:szCs w:val="28"/>
        </w:rPr>
        <w:tab/>
      </w:r>
      <w:r w:rsidR="009D1D51" w:rsidRPr="000313F7">
        <w:rPr>
          <w:b/>
          <w:sz w:val="28"/>
          <w:szCs w:val="28"/>
        </w:rPr>
        <w:t>3. Khó khăn:</w:t>
      </w:r>
    </w:p>
    <w:p w:rsidR="009D1D51" w:rsidRPr="000313F7" w:rsidRDefault="008B75E3" w:rsidP="00561404">
      <w:pPr>
        <w:spacing w:before="120" w:line="288" w:lineRule="auto"/>
        <w:jc w:val="both"/>
        <w:rPr>
          <w:sz w:val="28"/>
          <w:szCs w:val="28"/>
        </w:rPr>
      </w:pPr>
      <w:r>
        <w:rPr>
          <w:sz w:val="28"/>
          <w:szCs w:val="28"/>
        </w:rPr>
        <w:tab/>
      </w:r>
      <w:r w:rsidR="00250F73">
        <w:rPr>
          <w:sz w:val="28"/>
          <w:szCs w:val="28"/>
        </w:rPr>
        <w:t xml:space="preserve">- </w:t>
      </w:r>
      <w:r w:rsidR="009D1D51" w:rsidRPr="000313F7">
        <w:rPr>
          <w:sz w:val="28"/>
          <w:szCs w:val="28"/>
        </w:rPr>
        <w:t>Đối tượng hưởng BTXH luôn</w:t>
      </w:r>
      <w:r w:rsidR="009D1D51" w:rsidRPr="000313F7">
        <w:rPr>
          <w:sz w:val="28"/>
          <w:szCs w:val="28"/>
          <w:lang w:val="vi-VN"/>
        </w:rPr>
        <w:t xml:space="preserve"> biến động về độ tuổi, mức hưởng, mức độ khuyết tật, </w:t>
      </w:r>
      <w:r w:rsidR="009D1D51" w:rsidRPr="000313F7">
        <w:rPr>
          <w:sz w:val="28"/>
          <w:szCs w:val="28"/>
        </w:rPr>
        <w:t>hoàn cảnh sống</w:t>
      </w:r>
      <w:r w:rsidR="009D1D51" w:rsidRPr="000313F7">
        <w:rPr>
          <w:sz w:val="28"/>
          <w:szCs w:val="28"/>
          <w:lang w:val="vi-VN"/>
        </w:rPr>
        <w:t>.</w:t>
      </w:r>
      <w:r w:rsidR="009D1D51" w:rsidRPr="000313F7">
        <w:rPr>
          <w:sz w:val="28"/>
          <w:szCs w:val="28"/>
        </w:rPr>
        <w:t xml:space="preserve"> Mức hỗ trợ quá thấp không đáp ứng nhu cầu tối thiểu của đối tượng, nguồn trợ cấp chủ yếu phụ thuộc vào Ngân sách Nhà nước. </w:t>
      </w:r>
    </w:p>
    <w:p w:rsidR="000313F7" w:rsidRPr="005E0851" w:rsidRDefault="008B75E3" w:rsidP="00561404">
      <w:pPr>
        <w:spacing w:before="120" w:line="288" w:lineRule="auto"/>
        <w:jc w:val="both"/>
        <w:rPr>
          <w:sz w:val="28"/>
          <w:szCs w:val="28"/>
        </w:rPr>
      </w:pPr>
      <w:r>
        <w:rPr>
          <w:sz w:val="28"/>
          <w:szCs w:val="28"/>
        </w:rPr>
        <w:tab/>
      </w:r>
      <w:r w:rsidR="00250F73">
        <w:rPr>
          <w:sz w:val="28"/>
          <w:szCs w:val="28"/>
        </w:rPr>
        <w:t xml:space="preserve">- </w:t>
      </w:r>
      <w:r w:rsidR="00B62A0A" w:rsidRPr="005E0851">
        <w:rPr>
          <w:sz w:val="28"/>
          <w:szCs w:val="28"/>
        </w:rPr>
        <w:t xml:space="preserve">Việc thực hiện chế độ báo cáo còn chậm, </w:t>
      </w:r>
      <w:r w:rsidR="005E0851">
        <w:rPr>
          <w:sz w:val="28"/>
          <w:szCs w:val="28"/>
        </w:rPr>
        <w:t xml:space="preserve">cán bộ đảm nhận nhiệm vụ </w:t>
      </w:r>
      <w:r w:rsidR="00B62A0A" w:rsidRPr="005E0851">
        <w:rPr>
          <w:sz w:val="28"/>
          <w:szCs w:val="28"/>
        </w:rPr>
        <w:t>thực hiện quá nhiều phần việc được giao, k</w:t>
      </w:r>
      <w:r w:rsidR="000D4188" w:rsidRPr="005E0851">
        <w:rPr>
          <w:sz w:val="28"/>
          <w:szCs w:val="28"/>
        </w:rPr>
        <w:t>hâu tổng hợp quyết toán còn biến động</w:t>
      </w:r>
      <w:r w:rsidR="000313F7" w:rsidRPr="005E0851">
        <w:rPr>
          <w:sz w:val="28"/>
          <w:szCs w:val="28"/>
        </w:rPr>
        <w:t xml:space="preserve"> nhiều </w:t>
      </w:r>
      <w:r w:rsidR="000D4188" w:rsidRPr="005E0851">
        <w:rPr>
          <w:sz w:val="28"/>
          <w:szCs w:val="28"/>
        </w:rPr>
        <w:t xml:space="preserve">do </w:t>
      </w:r>
      <w:r w:rsidR="000313F7" w:rsidRPr="005E0851">
        <w:rPr>
          <w:sz w:val="28"/>
          <w:szCs w:val="28"/>
        </w:rPr>
        <w:t xml:space="preserve">điều chỉnh </w:t>
      </w:r>
      <w:r w:rsidR="000D4188" w:rsidRPr="005E0851">
        <w:rPr>
          <w:sz w:val="28"/>
          <w:szCs w:val="28"/>
        </w:rPr>
        <w:t>thay đổi từ cơ sở.</w:t>
      </w:r>
    </w:p>
    <w:p w:rsidR="00A149E4" w:rsidRDefault="009A2E9A" w:rsidP="00561404">
      <w:pPr>
        <w:spacing w:before="120" w:line="288" w:lineRule="auto"/>
        <w:jc w:val="both"/>
        <w:rPr>
          <w:b/>
          <w:sz w:val="28"/>
          <w:szCs w:val="28"/>
        </w:rPr>
      </w:pPr>
      <w:r w:rsidRPr="000313F7">
        <w:rPr>
          <w:b/>
          <w:sz w:val="28"/>
          <w:szCs w:val="28"/>
        </w:rPr>
        <w:tab/>
        <w:t xml:space="preserve">II. </w:t>
      </w:r>
      <w:r w:rsidR="00A149E4">
        <w:rPr>
          <w:b/>
          <w:sz w:val="28"/>
          <w:szCs w:val="28"/>
        </w:rPr>
        <w:t>Kết quả đạt được:</w:t>
      </w:r>
    </w:p>
    <w:p w:rsidR="009A2E9A" w:rsidRPr="000313F7" w:rsidRDefault="00A149E4" w:rsidP="00561404">
      <w:pPr>
        <w:spacing w:before="120" w:line="288" w:lineRule="auto"/>
        <w:jc w:val="both"/>
        <w:rPr>
          <w:b/>
          <w:sz w:val="28"/>
          <w:szCs w:val="28"/>
        </w:rPr>
      </w:pPr>
      <w:r>
        <w:rPr>
          <w:b/>
          <w:sz w:val="28"/>
          <w:szCs w:val="28"/>
        </w:rPr>
        <w:tab/>
        <w:t xml:space="preserve">1. </w:t>
      </w:r>
      <w:r w:rsidR="009A2E9A" w:rsidRPr="000313F7">
        <w:rPr>
          <w:b/>
          <w:sz w:val="28"/>
          <w:szCs w:val="28"/>
        </w:rPr>
        <w:t>Công tác lãnh đạo, chỉ đạo của địa phương trong việc triển khai và tổ chức thực hiện chính sách trợ giúp xã hội trên địa bàn.</w:t>
      </w:r>
    </w:p>
    <w:p w:rsidR="009A2E9A" w:rsidRPr="000313F7" w:rsidRDefault="009A2E9A" w:rsidP="00561404">
      <w:pPr>
        <w:shd w:val="clear" w:color="auto" w:fill="FFFFFF"/>
        <w:spacing w:before="120" w:line="288" w:lineRule="auto"/>
        <w:jc w:val="both"/>
        <w:rPr>
          <w:color w:val="000000"/>
          <w:sz w:val="28"/>
          <w:szCs w:val="28"/>
          <w:lang w:eastAsia="vi-VN"/>
        </w:rPr>
      </w:pPr>
      <w:r w:rsidRPr="000313F7">
        <w:rPr>
          <w:color w:val="000000"/>
          <w:sz w:val="28"/>
          <w:szCs w:val="28"/>
          <w:lang w:eastAsia="vi-VN"/>
        </w:rPr>
        <w:tab/>
        <w:t>- Kế hoạch số 73/KH-UB, ngày 29/12/2017 của UBND huyện Cam Lộ về thực hiện đề án cơ sở dữ liệu quốc gia về an sinh xã hội ứng dụng công nghệ thông tin vào giải quyết chính sách ASXH đến năm 2020 và định hướng phát triển đến năm 2030.</w:t>
      </w:r>
    </w:p>
    <w:p w:rsidR="009A2E9A" w:rsidRPr="000313F7" w:rsidRDefault="009A2E9A" w:rsidP="00561404">
      <w:pPr>
        <w:shd w:val="clear" w:color="auto" w:fill="FFFFFF"/>
        <w:spacing w:before="120" w:line="288" w:lineRule="auto"/>
        <w:jc w:val="both"/>
        <w:rPr>
          <w:b/>
          <w:sz w:val="28"/>
          <w:szCs w:val="28"/>
        </w:rPr>
      </w:pPr>
      <w:r w:rsidRPr="000313F7">
        <w:rPr>
          <w:color w:val="000000"/>
          <w:sz w:val="28"/>
          <w:szCs w:val="28"/>
          <w:lang w:eastAsia="vi-VN"/>
        </w:rPr>
        <w:tab/>
        <w:t>- Kế hoạch số 70/KH-UB, ngày 01/12/2017 của UBND huyện Cam Lộ về thực hiện đề án chăm sóc sức khỏe người cao tuổi trên địa bàn gia đoạn 2017-2025.</w:t>
      </w:r>
    </w:p>
    <w:p w:rsidR="00A872B1" w:rsidRDefault="009A2E9A" w:rsidP="00561404">
      <w:pPr>
        <w:shd w:val="clear" w:color="auto" w:fill="FFFFFF"/>
        <w:spacing w:before="120" w:line="288" w:lineRule="auto"/>
        <w:jc w:val="both"/>
        <w:rPr>
          <w:color w:val="000000"/>
          <w:sz w:val="28"/>
          <w:szCs w:val="28"/>
        </w:rPr>
      </w:pPr>
      <w:r w:rsidRPr="000313F7">
        <w:rPr>
          <w:sz w:val="28"/>
          <w:szCs w:val="28"/>
        </w:rPr>
        <w:tab/>
        <w:t>- Ban hành các văn bản: Chương trình công tác trọng tâm số 219/CTr-CTTT  ngày 12 tháng 01 năm 2018 về thực hiện công tác trọng tâm năm 2018; Kế hoạch số 32/UBND-LĐTBXH ngày 17 tháng 5 năm 2018 về t</w:t>
      </w:r>
      <w:r w:rsidRPr="000313F7">
        <w:rPr>
          <w:color w:val="000000"/>
          <w:sz w:val="28"/>
          <w:szCs w:val="28"/>
        </w:rPr>
        <w:t>ổ chức các hoạt động hưởng ứng “Tháng hành động vì người cao tuổi Việt Nam” năm 2018 trên địa bàn huyện; Báo cáo số 21/BC-UBND ngày 19/02/2018 về báo cáo tình hình tổng hợp quà tết năm 201</w:t>
      </w:r>
      <w:r w:rsidR="00250F73">
        <w:rPr>
          <w:color w:val="000000"/>
          <w:sz w:val="28"/>
          <w:szCs w:val="28"/>
        </w:rPr>
        <w:t>7, 2018, 2019</w:t>
      </w:r>
      <w:r w:rsidRPr="000313F7">
        <w:rPr>
          <w:color w:val="000000"/>
          <w:sz w:val="28"/>
          <w:szCs w:val="28"/>
        </w:rPr>
        <w:t xml:space="preserve">. </w:t>
      </w:r>
    </w:p>
    <w:p w:rsidR="00566578" w:rsidRPr="00566578" w:rsidRDefault="00A872B1" w:rsidP="002C04FE">
      <w:pPr>
        <w:spacing w:before="120" w:line="288" w:lineRule="auto"/>
        <w:jc w:val="both"/>
        <w:rPr>
          <w:color w:val="000000"/>
          <w:sz w:val="28"/>
          <w:szCs w:val="28"/>
        </w:rPr>
      </w:pPr>
      <w:r w:rsidRPr="00566578">
        <w:rPr>
          <w:color w:val="000000"/>
          <w:sz w:val="28"/>
          <w:szCs w:val="28"/>
        </w:rPr>
        <w:tab/>
      </w:r>
      <w:r w:rsidR="00566578" w:rsidRPr="00566578">
        <w:rPr>
          <w:color w:val="000000"/>
          <w:sz w:val="28"/>
          <w:szCs w:val="28"/>
        </w:rPr>
        <w:t>-</w:t>
      </w:r>
      <w:r w:rsidR="002C04FE" w:rsidRPr="000313F7">
        <w:rPr>
          <w:sz w:val="28"/>
          <w:szCs w:val="28"/>
        </w:rPr>
        <w:t>Ban hành</w:t>
      </w:r>
      <w:r w:rsidR="002C04FE">
        <w:rPr>
          <w:sz w:val="28"/>
          <w:szCs w:val="28"/>
          <w:lang w:val="vi-VN"/>
        </w:rPr>
        <w:t xml:space="preserve"> Công văn </w:t>
      </w:r>
      <w:r w:rsidR="00566578" w:rsidRPr="00566578">
        <w:rPr>
          <w:sz w:val="28"/>
          <w:szCs w:val="28"/>
          <w:lang w:val="pt-BR"/>
        </w:rPr>
        <w:t>triển khai thực hiện Thông tư số 01/2019/BLĐTBXH ngày 02/01/2019 của Bộ Lao động - TB&amp;XH quy định về việc xác định mức độ khuyết tật do Hội đồng xác định mức độ khuyết tật thực hiện</w:t>
      </w:r>
      <w:r w:rsidR="002C04FE">
        <w:rPr>
          <w:sz w:val="28"/>
          <w:szCs w:val="28"/>
          <w:lang w:val="vi-VN"/>
        </w:rPr>
        <w:t xml:space="preserve"> và các văn bản xác thực hợp nhất về chính sách BTXH</w:t>
      </w:r>
      <w:r w:rsidR="00566578" w:rsidRPr="00566578">
        <w:rPr>
          <w:sz w:val="28"/>
          <w:szCs w:val="28"/>
          <w:lang w:val="pt-BR"/>
        </w:rPr>
        <w:t>.</w:t>
      </w:r>
    </w:p>
    <w:p w:rsidR="009A2E9A" w:rsidRPr="000313F7" w:rsidRDefault="00566578" w:rsidP="002C04FE">
      <w:pPr>
        <w:spacing w:before="120" w:line="288" w:lineRule="auto"/>
        <w:jc w:val="both"/>
        <w:rPr>
          <w:sz w:val="28"/>
          <w:szCs w:val="28"/>
        </w:rPr>
      </w:pPr>
      <w:r>
        <w:rPr>
          <w:color w:val="000000"/>
          <w:sz w:val="28"/>
          <w:szCs w:val="28"/>
        </w:rPr>
        <w:lastRenderedPageBreak/>
        <w:tab/>
        <w:t xml:space="preserve">- </w:t>
      </w:r>
      <w:r w:rsidR="009A2E9A" w:rsidRPr="000313F7">
        <w:rPr>
          <w:color w:val="000000"/>
          <w:sz w:val="28"/>
          <w:szCs w:val="28"/>
        </w:rPr>
        <w:t xml:space="preserve">Tổ chức các buổi </w:t>
      </w:r>
      <w:r w:rsidR="00A872B1">
        <w:rPr>
          <w:color w:val="000000"/>
          <w:sz w:val="28"/>
          <w:szCs w:val="28"/>
        </w:rPr>
        <w:t xml:space="preserve">truyền thông, đối thoại trực tiếp tại </w:t>
      </w:r>
      <w:r w:rsidR="009A2E9A" w:rsidRPr="000313F7">
        <w:rPr>
          <w:sz w:val="28"/>
          <w:szCs w:val="28"/>
        </w:rPr>
        <w:t xml:space="preserve">các xã, thị </w:t>
      </w:r>
      <w:r w:rsidR="00A872B1">
        <w:rPr>
          <w:sz w:val="28"/>
          <w:szCs w:val="28"/>
        </w:rPr>
        <w:t xml:space="preserve">trấn </w:t>
      </w:r>
      <w:r w:rsidR="009A2E9A" w:rsidRPr="000313F7">
        <w:rPr>
          <w:sz w:val="28"/>
          <w:szCs w:val="28"/>
          <w:lang w:val="pt-BR"/>
        </w:rPr>
        <w:t xml:space="preserve">nắm bắt tâm tư tổng hợp ý kiến giải đáp nếu vướng mắc </w:t>
      </w:r>
      <w:r w:rsidR="00A872B1">
        <w:rPr>
          <w:sz w:val="28"/>
          <w:szCs w:val="28"/>
          <w:lang w:val="pt-BR"/>
        </w:rPr>
        <w:t>xin ý kiến</w:t>
      </w:r>
      <w:r w:rsidR="009A2E9A" w:rsidRPr="000313F7">
        <w:rPr>
          <w:sz w:val="28"/>
          <w:szCs w:val="28"/>
          <w:lang w:val="nl-NL"/>
        </w:rPr>
        <w:t xml:space="preserve"> chỉ đạo xử lý kịp thời, tại chổ những khó khăn, vướng mắc có giải pháp kịp thời.</w:t>
      </w:r>
    </w:p>
    <w:p w:rsidR="009A2E9A" w:rsidRPr="000313F7" w:rsidRDefault="009A2E9A" w:rsidP="002C04FE">
      <w:pPr>
        <w:spacing w:before="120" w:line="288" w:lineRule="auto"/>
        <w:ind w:firstLine="720"/>
        <w:jc w:val="both"/>
        <w:rPr>
          <w:sz w:val="28"/>
          <w:szCs w:val="28"/>
        </w:rPr>
      </w:pPr>
      <w:r w:rsidRPr="000313F7">
        <w:rPr>
          <w:sz w:val="28"/>
          <w:szCs w:val="28"/>
        </w:rPr>
        <w:t xml:space="preserve">- </w:t>
      </w:r>
      <w:r w:rsidR="00A872B1">
        <w:rPr>
          <w:sz w:val="28"/>
          <w:szCs w:val="28"/>
        </w:rPr>
        <w:t xml:space="preserve">Phối hợp với Đài truyền thanh, phòng Tư pháp, </w:t>
      </w:r>
      <w:r w:rsidR="00A872B1" w:rsidRPr="000313F7">
        <w:rPr>
          <w:sz w:val="28"/>
          <w:szCs w:val="28"/>
        </w:rPr>
        <w:t>cổng thông tin của h</w:t>
      </w:r>
      <w:r w:rsidR="00A872B1">
        <w:rPr>
          <w:sz w:val="28"/>
          <w:szCs w:val="28"/>
        </w:rPr>
        <w:t>uyện, trang thông tin của phòng</w:t>
      </w:r>
      <w:r w:rsidRPr="000313F7">
        <w:rPr>
          <w:sz w:val="28"/>
          <w:szCs w:val="28"/>
        </w:rPr>
        <w:t xml:space="preserve"> tuyên truyền phổ biến các chủ trương, chính sách của Đảng và Nhà nước đến tận xã, thị trấn, thôn, bản, khu phố chính sách BTXH </w:t>
      </w:r>
      <w:r w:rsidR="00A872B1">
        <w:rPr>
          <w:sz w:val="28"/>
          <w:szCs w:val="28"/>
        </w:rPr>
        <w:t xml:space="preserve">nói riêng và </w:t>
      </w:r>
      <w:r w:rsidR="00250F73">
        <w:rPr>
          <w:sz w:val="28"/>
          <w:szCs w:val="28"/>
        </w:rPr>
        <w:t xml:space="preserve">các </w:t>
      </w:r>
      <w:r w:rsidR="00A872B1">
        <w:rPr>
          <w:sz w:val="28"/>
          <w:szCs w:val="28"/>
        </w:rPr>
        <w:t xml:space="preserve">chính sách </w:t>
      </w:r>
      <w:r w:rsidRPr="000313F7">
        <w:rPr>
          <w:sz w:val="28"/>
          <w:szCs w:val="28"/>
        </w:rPr>
        <w:t xml:space="preserve">cơ bản trong hệ thống an sinh xã hội </w:t>
      </w:r>
      <w:r w:rsidR="00250F73">
        <w:rPr>
          <w:sz w:val="28"/>
          <w:szCs w:val="28"/>
        </w:rPr>
        <w:t xml:space="preserve">nói chung </w:t>
      </w:r>
      <w:r w:rsidRPr="000313F7">
        <w:rPr>
          <w:sz w:val="28"/>
          <w:szCs w:val="28"/>
        </w:rPr>
        <w:t xml:space="preserve">hiện nay. Các chính sách tác động kịp thời đạt những kết quả quan trọng, đời sống đối tượng gia đình được cải thiện, tạo niềm tin và chổ dựa vững chắc cho đối tượng </w:t>
      </w:r>
      <w:r w:rsidR="002C04FE">
        <w:rPr>
          <w:sz w:val="28"/>
          <w:szCs w:val="28"/>
          <w:lang w:val="vi-VN"/>
        </w:rPr>
        <w:t>BTXH</w:t>
      </w:r>
      <w:r w:rsidRPr="000313F7">
        <w:rPr>
          <w:sz w:val="28"/>
          <w:szCs w:val="28"/>
        </w:rPr>
        <w:t>.</w:t>
      </w:r>
    </w:p>
    <w:p w:rsidR="009A2E9A" w:rsidRPr="000313F7" w:rsidRDefault="009A2E9A" w:rsidP="002C04FE">
      <w:pPr>
        <w:spacing w:before="120" w:line="288" w:lineRule="auto"/>
        <w:jc w:val="both"/>
        <w:rPr>
          <w:b/>
          <w:sz w:val="28"/>
          <w:szCs w:val="28"/>
        </w:rPr>
      </w:pPr>
      <w:r w:rsidRPr="000313F7">
        <w:rPr>
          <w:b/>
          <w:sz w:val="28"/>
          <w:szCs w:val="28"/>
        </w:rPr>
        <w:tab/>
      </w:r>
      <w:r w:rsidR="00A872B1">
        <w:rPr>
          <w:b/>
          <w:sz w:val="28"/>
          <w:szCs w:val="28"/>
        </w:rPr>
        <w:t>2.Kết quả thực hiện chính sách Bảo trợ xã hội tại huyện Cam Lộ năm 2017</w:t>
      </w:r>
      <w:r w:rsidR="00561404">
        <w:rPr>
          <w:b/>
          <w:sz w:val="28"/>
          <w:szCs w:val="28"/>
        </w:rPr>
        <w:t>,</w:t>
      </w:r>
      <w:r w:rsidR="00A872B1">
        <w:rPr>
          <w:b/>
          <w:sz w:val="28"/>
          <w:szCs w:val="28"/>
        </w:rPr>
        <w:t xml:space="preserve"> 2018 và 3 tháng 2019</w:t>
      </w:r>
      <w:r w:rsidRPr="000313F7">
        <w:rPr>
          <w:b/>
          <w:sz w:val="28"/>
          <w:szCs w:val="28"/>
        </w:rPr>
        <w:t>.</w:t>
      </w:r>
    </w:p>
    <w:p w:rsidR="009A2E9A" w:rsidRDefault="009A2E9A" w:rsidP="002C04FE">
      <w:pPr>
        <w:spacing w:before="120" w:line="288" w:lineRule="auto"/>
        <w:jc w:val="both"/>
        <w:rPr>
          <w:sz w:val="28"/>
          <w:szCs w:val="28"/>
        </w:rPr>
      </w:pPr>
      <w:r w:rsidRPr="000313F7">
        <w:rPr>
          <w:sz w:val="28"/>
          <w:szCs w:val="28"/>
        </w:rPr>
        <w:tab/>
        <w:t xml:space="preserve">- Tổng số đối tượng đang hưởng chế độ bảo trợ xã hội </w:t>
      </w:r>
      <w:r w:rsidR="00B45A19">
        <w:rPr>
          <w:sz w:val="28"/>
          <w:szCs w:val="28"/>
        </w:rPr>
        <w:t>theo Nghị định 136/2013/NĐ-CP ngày 21/10/2013 của Chính Phủ quy định chính sách trợ giúp xã hội đối với đối tượng bảo trợ xã hội</w:t>
      </w:r>
      <w:r w:rsidRPr="000313F7">
        <w:rPr>
          <w:sz w:val="28"/>
          <w:szCs w:val="28"/>
        </w:rPr>
        <w:t xml:space="preserve"> ( </w:t>
      </w:r>
      <w:r w:rsidR="00B45A19">
        <w:rPr>
          <w:sz w:val="28"/>
          <w:szCs w:val="28"/>
        </w:rPr>
        <w:t>kèm</w:t>
      </w:r>
      <w:r w:rsidRPr="000313F7">
        <w:rPr>
          <w:sz w:val="28"/>
          <w:szCs w:val="28"/>
        </w:rPr>
        <w:t xml:space="preserve"> phụ lục </w:t>
      </w:r>
      <w:r w:rsidR="00B45A19">
        <w:rPr>
          <w:sz w:val="28"/>
          <w:szCs w:val="28"/>
        </w:rPr>
        <w:t>1a, 1b</w:t>
      </w:r>
      <w:r w:rsidRPr="000313F7">
        <w:rPr>
          <w:sz w:val="28"/>
          <w:szCs w:val="28"/>
        </w:rPr>
        <w:t>).</w:t>
      </w:r>
    </w:p>
    <w:p w:rsidR="00B45A19" w:rsidRDefault="00B45A19" w:rsidP="002C04FE">
      <w:pPr>
        <w:spacing w:before="120" w:line="288" w:lineRule="auto"/>
        <w:jc w:val="both"/>
        <w:rPr>
          <w:sz w:val="28"/>
          <w:szCs w:val="28"/>
        </w:rPr>
      </w:pPr>
      <w:r>
        <w:rPr>
          <w:sz w:val="28"/>
          <w:szCs w:val="28"/>
        </w:rPr>
        <w:tab/>
        <w:t xml:space="preserve">- </w:t>
      </w:r>
      <w:r w:rsidRPr="000313F7">
        <w:rPr>
          <w:sz w:val="28"/>
          <w:szCs w:val="28"/>
        </w:rPr>
        <w:t xml:space="preserve">Tổng số đối tượng đang hưởng chế độ bảo trợ xã hội </w:t>
      </w:r>
      <w:r>
        <w:rPr>
          <w:sz w:val="28"/>
          <w:szCs w:val="28"/>
        </w:rPr>
        <w:t>theo Nghị đinh 06/2011/NĐ-CP ngày 14/01/2011 của Chính phủ quy định chi tiết và hướng dẫn thi hành một số Điều của Luật Người cao tuổi (kèm</w:t>
      </w:r>
      <w:r w:rsidRPr="000313F7">
        <w:rPr>
          <w:sz w:val="28"/>
          <w:szCs w:val="28"/>
        </w:rPr>
        <w:t xml:space="preserve"> phụ lục</w:t>
      </w:r>
      <w:r>
        <w:rPr>
          <w:sz w:val="28"/>
          <w:szCs w:val="28"/>
        </w:rPr>
        <w:t xml:space="preserve"> 2).</w:t>
      </w:r>
      <w:r w:rsidR="009A2E9A" w:rsidRPr="000313F7">
        <w:rPr>
          <w:sz w:val="28"/>
          <w:szCs w:val="28"/>
        </w:rPr>
        <w:tab/>
      </w:r>
    </w:p>
    <w:p w:rsidR="00B45A19" w:rsidRDefault="00B45A19" w:rsidP="00561404">
      <w:pPr>
        <w:spacing w:before="120" w:line="288" w:lineRule="auto"/>
        <w:jc w:val="both"/>
        <w:rPr>
          <w:sz w:val="28"/>
          <w:szCs w:val="28"/>
        </w:rPr>
      </w:pPr>
      <w:r>
        <w:rPr>
          <w:sz w:val="28"/>
          <w:szCs w:val="28"/>
        </w:rPr>
        <w:tab/>
        <w:t xml:space="preserve">- </w:t>
      </w:r>
      <w:r w:rsidRPr="000313F7">
        <w:rPr>
          <w:sz w:val="28"/>
          <w:szCs w:val="28"/>
        </w:rPr>
        <w:t xml:space="preserve">Tổng số đối tượng đang hưởng chế độ bảo trợ xã hội </w:t>
      </w:r>
      <w:r>
        <w:rPr>
          <w:sz w:val="28"/>
          <w:szCs w:val="28"/>
        </w:rPr>
        <w:t xml:space="preserve">theo Nghị đinh 06/2011/NĐ-CP ngày 14/01/2011 của Chính phủ quy định chi tiết và hướng dẫn thi hành một số Điều của Luật Người khuyết </w:t>
      </w:r>
      <w:proofErr w:type="gramStart"/>
      <w:r>
        <w:rPr>
          <w:sz w:val="28"/>
          <w:szCs w:val="28"/>
        </w:rPr>
        <w:t>tật(</w:t>
      </w:r>
      <w:proofErr w:type="gramEnd"/>
      <w:r>
        <w:rPr>
          <w:sz w:val="28"/>
          <w:szCs w:val="28"/>
        </w:rPr>
        <w:t xml:space="preserve"> kèm phụ lục 3).</w:t>
      </w:r>
    </w:p>
    <w:p w:rsidR="00B45A19" w:rsidRPr="00DC53B8" w:rsidRDefault="00B45A19" w:rsidP="00561404">
      <w:pPr>
        <w:spacing w:before="120" w:line="288" w:lineRule="auto"/>
        <w:jc w:val="both"/>
        <w:rPr>
          <w:b/>
          <w:sz w:val="28"/>
          <w:szCs w:val="28"/>
        </w:rPr>
      </w:pPr>
      <w:r w:rsidRPr="00DC53B8">
        <w:rPr>
          <w:b/>
          <w:sz w:val="28"/>
          <w:szCs w:val="28"/>
        </w:rPr>
        <w:tab/>
        <w:t>3. Theo dõi, hướng dẫn kiểm tra, giám sát, sơ kết đánh giá việc thực hiện chính sách bảo trợ xã hội</w:t>
      </w:r>
      <w:r w:rsidR="00DC53B8" w:rsidRPr="00DC53B8">
        <w:rPr>
          <w:b/>
          <w:sz w:val="28"/>
          <w:szCs w:val="28"/>
        </w:rPr>
        <w:t>:</w:t>
      </w:r>
    </w:p>
    <w:p w:rsidR="00DC53B8" w:rsidRDefault="00DC53B8" w:rsidP="00561404">
      <w:pPr>
        <w:spacing w:before="120" w:line="288" w:lineRule="auto"/>
        <w:jc w:val="both"/>
        <w:rPr>
          <w:sz w:val="28"/>
          <w:szCs w:val="28"/>
        </w:rPr>
      </w:pPr>
      <w:r>
        <w:rPr>
          <w:sz w:val="28"/>
          <w:szCs w:val="28"/>
        </w:rPr>
        <w:tab/>
        <w:t>- Đ</w:t>
      </w:r>
      <w:r w:rsidR="002C04FE">
        <w:rPr>
          <w:sz w:val="28"/>
          <w:szCs w:val="28"/>
          <w:lang w:val="vi-VN"/>
        </w:rPr>
        <w:t>ịnh kỳ cử cán bộ chuyên môn đ</w:t>
      </w:r>
      <w:r>
        <w:rPr>
          <w:sz w:val="28"/>
          <w:szCs w:val="28"/>
        </w:rPr>
        <w:t xml:space="preserve">i thẩm định các hồ sơ </w:t>
      </w:r>
      <w:proofErr w:type="gramStart"/>
      <w:r>
        <w:rPr>
          <w:sz w:val="28"/>
          <w:szCs w:val="28"/>
        </w:rPr>
        <w:t>BTXH(</w:t>
      </w:r>
      <w:proofErr w:type="gramEnd"/>
      <w:r>
        <w:rPr>
          <w:sz w:val="28"/>
          <w:szCs w:val="28"/>
        </w:rPr>
        <w:t xml:space="preserve"> trừ hồ sơ Người cao tuổi), tổ chức đoàn kiểm tra giám sát việc thực hiện kiện toàn HĐXDTCXHTX và HĐXDMDDKT, việc tuân thủ bộ TTHC </w:t>
      </w:r>
      <w:r w:rsidR="001E0F68">
        <w:rPr>
          <w:sz w:val="28"/>
          <w:szCs w:val="28"/>
        </w:rPr>
        <w:t>cấp xã</w:t>
      </w:r>
      <w:r>
        <w:rPr>
          <w:sz w:val="28"/>
          <w:szCs w:val="28"/>
        </w:rPr>
        <w:t>.</w:t>
      </w:r>
    </w:p>
    <w:p w:rsidR="00DC53B8" w:rsidRDefault="00DC53B8" w:rsidP="00561404">
      <w:pPr>
        <w:spacing w:before="120" w:line="288" w:lineRule="auto"/>
        <w:jc w:val="both"/>
        <w:rPr>
          <w:sz w:val="28"/>
          <w:szCs w:val="28"/>
        </w:rPr>
      </w:pPr>
      <w:r>
        <w:rPr>
          <w:sz w:val="28"/>
          <w:szCs w:val="28"/>
        </w:rPr>
        <w:tab/>
        <w:t xml:space="preserve">- Định kỳ 3 tháng 1 </w:t>
      </w:r>
      <w:proofErr w:type="gramStart"/>
      <w:r>
        <w:rPr>
          <w:sz w:val="28"/>
          <w:szCs w:val="28"/>
        </w:rPr>
        <w:t>lần(</w:t>
      </w:r>
      <w:proofErr w:type="gramEnd"/>
      <w:r>
        <w:rPr>
          <w:sz w:val="28"/>
          <w:szCs w:val="28"/>
        </w:rPr>
        <w:t xml:space="preserve"> quý) có tổ chức trực báo nắm tình hình và chấn chỉnh, nhắc nhở những dấu hiệu sai để có sự điều chỉnh kịp thời.</w:t>
      </w:r>
    </w:p>
    <w:p w:rsidR="00250F73" w:rsidRPr="000313F7" w:rsidRDefault="00DC53B8" w:rsidP="00561404">
      <w:pPr>
        <w:spacing w:before="120" w:line="288" w:lineRule="auto"/>
        <w:jc w:val="both"/>
        <w:rPr>
          <w:sz w:val="28"/>
          <w:szCs w:val="28"/>
        </w:rPr>
      </w:pPr>
      <w:r w:rsidRPr="00DC53B8">
        <w:rPr>
          <w:sz w:val="28"/>
          <w:szCs w:val="28"/>
        </w:rPr>
        <w:tab/>
      </w:r>
      <w:r w:rsidR="00250F73" w:rsidRPr="000313F7">
        <w:rPr>
          <w:sz w:val="28"/>
          <w:szCs w:val="28"/>
        </w:rPr>
        <w:t>- Việc rà soát phân loại đối tượng hàng tháng bằng Quyết định tăng, giảm, thể hiện qua biểu chi trả và biểu tổng hợp hàng tháng.</w:t>
      </w:r>
    </w:p>
    <w:p w:rsidR="00250F73" w:rsidRDefault="00250F73" w:rsidP="00561404">
      <w:pPr>
        <w:spacing w:before="120" w:line="288" w:lineRule="auto"/>
        <w:jc w:val="both"/>
        <w:rPr>
          <w:sz w:val="28"/>
          <w:szCs w:val="28"/>
        </w:rPr>
      </w:pPr>
      <w:r w:rsidRPr="000313F7">
        <w:rPr>
          <w:sz w:val="28"/>
          <w:szCs w:val="28"/>
        </w:rPr>
        <w:tab/>
        <w:t>- Sổ sách, tài liệu quản lý, theo dõi tình hình đối tượng: được cập nhật hàng tháng bằng văn bản W</w:t>
      </w:r>
      <w:r>
        <w:rPr>
          <w:sz w:val="28"/>
          <w:szCs w:val="28"/>
        </w:rPr>
        <w:t xml:space="preserve"> lưu trữ trong máy tính và văn bản giấy lưu trữ tại hồ sơ chứng từ sổ sáchkế toán</w:t>
      </w:r>
      <w:r w:rsidRPr="000313F7">
        <w:rPr>
          <w:sz w:val="28"/>
          <w:szCs w:val="28"/>
        </w:rPr>
        <w:t xml:space="preserve">. </w:t>
      </w:r>
    </w:p>
    <w:p w:rsidR="00DC53B8" w:rsidRDefault="00250F73" w:rsidP="00561404">
      <w:pPr>
        <w:spacing w:before="120" w:line="288" w:lineRule="auto"/>
        <w:jc w:val="both"/>
        <w:rPr>
          <w:spacing w:val="-4"/>
          <w:sz w:val="28"/>
          <w:szCs w:val="28"/>
        </w:rPr>
      </w:pPr>
      <w:r>
        <w:rPr>
          <w:sz w:val="28"/>
          <w:szCs w:val="28"/>
        </w:rPr>
        <w:lastRenderedPageBreak/>
        <w:tab/>
      </w:r>
      <w:r w:rsidR="00DC53B8" w:rsidRPr="00DC53B8">
        <w:rPr>
          <w:sz w:val="28"/>
          <w:szCs w:val="28"/>
        </w:rPr>
        <w:t xml:space="preserve">- Hàng năm có tổ chức Tổng kết </w:t>
      </w:r>
      <w:r w:rsidR="001E0F68">
        <w:rPr>
          <w:sz w:val="28"/>
          <w:szCs w:val="28"/>
        </w:rPr>
        <w:t xml:space="preserve">đánh giá </w:t>
      </w:r>
      <w:r w:rsidR="00DC53B8" w:rsidRPr="00DC53B8">
        <w:rPr>
          <w:sz w:val="28"/>
          <w:szCs w:val="28"/>
        </w:rPr>
        <w:t>nhiệm vụ năm</w:t>
      </w:r>
      <w:r w:rsidR="001E0F68">
        <w:rPr>
          <w:sz w:val="28"/>
          <w:szCs w:val="28"/>
        </w:rPr>
        <w:t>,</w:t>
      </w:r>
      <w:r w:rsidR="00DC53B8">
        <w:rPr>
          <w:sz w:val="28"/>
          <w:szCs w:val="28"/>
        </w:rPr>
        <w:t xml:space="preserve"> định hướng </w:t>
      </w:r>
      <w:r w:rsidR="001E0F68">
        <w:rPr>
          <w:sz w:val="28"/>
          <w:szCs w:val="28"/>
        </w:rPr>
        <w:t xml:space="preserve">nhiệm vụ </w:t>
      </w:r>
      <w:r w:rsidR="00DC53B8">
        <w:rPr>
          <w:sz w:val="28"/>
          <w:szCs w:val="28"/>
        </w:rPr>
        <w:t xml:space="preserve">trọng tâm của ngành </w:t>
      </w:r>
      <w:r w:rsidR="00DC53B8" w:rsidRPr="00DC53B8">
        <w:rPr>
          <w:spacing w:val="-4"/>
          <w:sz w:val="28"/>
          <w:szCs w:val="28"/>
        </w:rPr>
        <w:t>trên các</w:t>
      </w:r>
      <w:r w:rsidR="00DC53B8">
        <w:rPr>
          <w:spacing w:val="-4"/>
          <w:sz w:val="28"/>
          <w:szCs w:val="28"/>
        </w:rPr>
        <w:t xml:space="preserve"> các lĩnh vực</w:t>
      </w:r>
      <w:r w:rsidR="00DC53B8" w:rsidRPr="00DC53B8">
        <w:rPr>
          <w:spacing w:val="-4"/>
          <w:sz w:val="28"/>
          <w:szCs w:val="28"/>
        </w:rPr>
        <w:t xml:space="preserve"> lĩnh vực Lao động, Người có công và Xã hội </w:t>
      </w:r>
      <w:r w:rsidR="002C04FE">
        <w:rPr>
          <w:spacing w:val="-4"/>
          <w:sz w:val="28"/>
          <w:szCs w:val="28"/>
          <w:lang w:val="vi-VN"/>
        </w:rPr>
        <w:t xml:space="preserve">của </w:t>
      </w:r>
      <w:r w:rsidR="00DC53B8" w:rsidRPr="00DC53B8">
        <w:rPr>
          <w:spacing w:val="-4"/>
          <w:sz w:val="28"/>
          <w:szCs w:val="28"/>
        </w:rPr>
        <w:t xml:space="preserve">năm </w:t>
      </w:r>
      <w:r w:rsidR="001E0F68">
        <w:rPr>
          <w:spacing w:val="-4"/>
          <w:sz w:val="28"/>
          <w:szCs w:val="28"/>
        </w:rPr>
        <w:t>tới</w:t>
      </w:r>
      <w:r w:rsidR="00B91D5D">
        <w:rPr>
          <w:spacing w:val="-4"/>
          <w:sz w:val="28"/>
          <w:szCs w:val="28"/>
        </w:rPr>
        <w:t>.</w:t>
      </w:r>
    </w:p>
    <w:p w:rsidR="00B91D5D" w:rsidRPr="00DC53B8" w:rsidRDefault="00B91D5D" w:rsidP="00561404">
      <w:pPr>
        <w:spacing w:before="120" w:line="288" w:lineRule="auto"/>
        <w:jc w:val="both"/>
        <w:rPr>
          <w:sz w:val="28"/>
          <w:szCs w:val="28"/>
        </w:rPr>
      </w:pPr>
      <w:r>
        <w:rPr>
          <w:spacing w:val="-4"/>
          <w:sz w:val="28"/>
          <w:szCs w:val="28"/>
        </w:rPr>
        <w:tab/>
        <w:t>4. Kinh phí:Thực hiện theo nguồn cân đối phân bổ của tỉnh</w:t>
      </w:r>
      <w:r w:rsidR="009C3E4A">
        <w:rPr>
          <w:spacing w:val="-4"/>
          <w:sz w:val="28"/>
          <w:szCs w:val="28"/>
        </w:rPr>
        <w:t>.</w:t>
      </w:r>
    </w:p>
    <w:p w:rsidR="009C3E4A" w:rsidRPr="000313F7" w:rsidRDefault="009C3E4A" w:rsidP="00561404">
      <w:pPr>
        <w:spacing w:before="120" w:line="288" w:lineRule="auto"/>
        <w:jc w:val="both"/>
        <w:rPr>
          <w:sz w:val="28"/>
          <w:szCs w:val="28"/>
        </w:rPr>
      </w:pPr>
      <w:r w:rsidRPr="000313F7">
        <w:rPr>
          <w:sz w:val="28"/>
          <w:szCs w:val="28"/>
        </w:rPr>
        <w:tab/>
      </w:r>
      <w:r w:rsidRPr="000313F7">
        <w:rPr>
          <w:b/>
          <w:sz w:val="28"/>
          <w:szCs w:val="28"/>
        </w:rPr>
        <w:t>III. Đánh giá chung:</w:t>
      </w:r>
    </w:p>
    <w:p w:rsidR="009C3E4A" w:rsidRPr="000313F7" w:rsidRDefault="008B75E3" w:rsidP="00561404">
      <w:pPr>
        <w:spacing w:before="120" w:line="288" w:lineRule="auto"/>
        <w:jc w:val="both"/>
        <w:rPr>
          <w:b/>
          <w:sz w:val="28"/>
          <w:szCs w:val="28"/>
        </w:rPr>
      </w:pPr>
      <w:r>
        <w:rPr>
          <w:b/>
          <w:sz w:val="28"/>
          <w:szCs w:val="28"/>
        </w:rPr>
        <w:tab/>
      </w:r>
      <w:r w:rsidR="009C3E4A">
        <w:rPr>
          <w:b/>
          <w:sz w:val="28"/>
          <w:szCs w:val="28"/>
        </w:rPr>
        <w:t>1</w:t>
      </w:r>
      <w:r w:rsidR="009C3E4A" w:rsidRPr="000313F7">
        <w:rPr>
          <w:b/>
          <w:sz w:val="28"/>
          <w:szCs w:val="28"/>
        </w:rPr>
        <w:t xml:space="preserve">. </w:t>
      </w:r>
      <w:r>
        <w:rPr>
          <w:b/>
          <w:sz w:val="28"/>
          <w:szCs w:val="28"/>
        </w:rPr>
        <w:t>Ưu điểm</w:t>
      </w:r>
      <w:r w:rsidR="009C3E4A" w:rsidRPr="000313F7">
        <w:rPr>
          <w:b/>
          <w:sz w:val="28"/>
          <w:szCs w:val="28"/>
        </w:rPr>
        <w:t>:</w:t>
      </w:r>
    </w:p>
    <w:p w:rsidR="009C3E4A" w:rsidRPr="000313F7" w:rsidRDefault="008B75E3" w:rsidP="00561404">
      <w:pPr>
        <w:spacing w:before="120" w:line="288" w:lineRule="auto"/>
        <w:jc w:val="both"/>
        <w:rPr>
          <w:sz w:val="28"/>
          <w:szCs w:val="28"/>
        </w:rPr>
      </w:pPr>
      <w:r>
        <w:rPr>
          <w:sz w:val="28"/>
          <w:szCs w:val="28"/>
        </w:rPr>
        <w:tab/>
      </w:r>
      <w:r w:rsidR="009C3E4A">
        <w:rPr>
          <w:sz w:val="28"/>
          <w:szCs w:val="28"/>
        </w:rPr>
        <w:t xml:space="preserve">- </w:t>
      </w:r>
      <w:r w:rsidR="009C3E4A" w:rsidRPr="000313F7">
        <w:rPr>
          <w:sz w:val="28"/>
          <w:szCs w:val="28"/>
        </w:rPr>
        <w:t xml:space="preserve">Thực hiện Nghị định số 136/2013/NĐ-CP ngày 21/10/2013 của Chính phủ </w:t>
      </w:r>
      <w:r w:rsidR="009C3E4A">
        <w:rPr>
          <w:sz w:val="28"/>
          <w:szCs w:val="28"/>
        </w:rPr>
        <w:t xml:space="preserve">về </w:t>
      </w:r>
      <w:r w:rsidR="009C3E4A" w:rsidRPr="000313F7">
        <w:rPr>
          <w:sz w:val="28"/>
          <w:szCs w:val="28"/>
        </w:rPr>
        <w:t>quy định chính sách trợ giúp xã hội đối với</w:t>
      </w:r>
      <w:r w:rsidR="00250F73">
        <w:rPr>
          <w:sz w:val="28"/>
          <w:szCs w:val="28"/>
        </w:rPr>
        <w:t xml:space="preserve"> đối tượng (BTXH),đ</w:t>
      </w:r>
      <w:r w:rsidR="009703FA">
        <w:rPr>
          <w:sz w:val="28"/>
          <w:szCs w:val="28"/>
        </w:rPr>
        <w:t>ến nay là năm thứ 6. Đ</w:t>
      </w:r>
      <w:r w:rsidR="009703FA">
        <w:rPr>
          <w:sz w:val="28"/>
          <w:szCs w:val="28"/>
          <w:lang w:val="vi-VN"/>
        </w:rPr>
        <w:t>â</w:t>
      </w:r>
      <w:r w:rsidR="009703FA">
        <w:rPr>
          <w:sz w:val="28"/>
          <w:szCs w:val="28"/>
        </w:rPr>
        <w:t xml:space="preserve">y là chính sách </w:t>
      </w:r>
      <w:r>
        <w:rPr>
          <w:sz w:val="28"/>
          <w:szCs w:val="28"/>
        </w:rPr>
        <w:t xml:space="preserve">thể hiện tính ưu việt của Đảng và nhà nước, </w:t>
      </w:r>
      <w:r w:rsidR="009C3E4A">
        <w:rPr>
          <w:sz w:val="28"/>
          <w:szCs w:val="28"/>
        </w:rPr>
        <w:t xml:space="preserve">xác định đây </w:t>
      </w:r>
      <w:r w:rsidR="009703FA">
        <w:rPr>
          <w:sz w:val="28"/>
          <w:szCs w:val="28"/>
          <w:lang w:val="vi-VN"/>
        </w:rPr>
        <w:t xml:space="preserve">cũng </w:t>
      </w:r>
      <w:r w:rsidR="009C3E4A">
        <w:rPr>
          <w:sz w:val="28"/>
          <w:szCs w:val="28"/>
        </w:rPr>
        <w:t>là nhiệm vụ trọng tâm và thường xuyên của phòng</w:t>
      </w:r>
      <w:r w:rsidR="00A06214">
        <w:rPr>
          <w:sz w:val="28"/>
          <w:szCs w:val="28"/>
        </w:rPr>
        <w:t xml:space="preserve">, </w:t>
      </w:r>
      <w:r w:rsidR="00250F73">
        <w:rPr>
          <w:sz w:val="28"/>
          <w:szCs w:val="28"/>
        </w:rPr>
        <w:t>các hoạt động thuộc</w:t>
      </w:r>
      <w:r w:rsidR="009C3E4A">
        <w:rPr>
          <w:sz w:val="28"/>
          <w:szCs w:val="28"/>
        </w:rPr>
        <w:t xml:space="preserve"> c</w:t>
      </w:r>
      <w:r w:rsidR="009C3E4A" w:rsidRPr="000313F7">
        <w:rPr>
          <w:sz w:val="28"/>
          <w:szCs w:val="28"/>
        </w:rPr>
        <w:t xml:space="preserve">hính sách an sinh xã hội  thực sự đã trở thành nhiệm vụ quan trọng của </w:t>
      </w:r>
      <w:r w:rsidR="00FF4D63">
        <w:rPr>
          <w:sz w:val="28"/>
          <w:szCs w:val="28"/>
        </w:rPr>
        <w:t xml:space="preserve">huyện </w:t>
      </w:r>
      <w:r w:rsidR="00FF4D63" w:rsidRPr="000313F7">
        <w:rPr>
          <w:sz w:val="28"/>
          <w:szCs w:val="28"/>
        </w:rPr>
        <w:t xml:space="preserve">đã </w:t>
      </w:r>
      <w:r w:rsidR="00FF4D63">
        <w:rPr>
          <w:sz w:val="28"/>
          <w:szCs w:val="28"/>
        </w:rPr>
        <w:t xml:space="preserve">có những hoạt động rõ nét như </w:t>
      </w:r>
      <w:r w:rsidR="00FF4D63" w:rsidRPr="000313F7">
        <w:rPr>
          <w:sz w:val="28"/>
          <w:szCs w:val="28"/>
        </w:rPr>
        <w:t xml:space="preserve">huy động </w:t>
      </w:r>
      <w:r w:rsidR="009C3E4A" w:rsidRPr="000313F7">
        <w:rPr>
          <w:sz w:val="28"/>
          <w:szCs w:val="28"/>
        </w:rPr>
        <w:t xml:space="preserve">cấp uỷ đảng, Chính quyền, Mặt trận Tổ quốc và các đoàn thể các cấp đã </w:t>
      </w:r>
      <w:r w:rsidR="00FF4D63">
        <w:rPr>
          <w:sz w:val="28"/>
          <w:szCs w:val="28"/>
        </w:rPr>
        <w:t xml:space="preserve">có các </w:t>
      </w:r>
      <w:r w:rsidR="009C3E4A" w:rsidRPr="000313F7">
        <w:rPr>
          <w:sz w:val="28"/>
          <w:szCs w:val="28"/>
        </w:rPr>
        <w:t xml:space="preserve">lồng ghép với các chương trình, các cuộc vận động lớn nên đã thu hút được mọi tầng lớp nhân dân tham gia, </w:t>
      </w:r>
      <w:r w:rsidR="009C3E4A">
        <w:rPr>
          <w:sz w:val="28"/>
          <w:szCs w:val="28"/>
        </w:rPr>
        <w:t xml:space="preserve">ủng hộ và có hỗ trợ xã hội hóa </w:t>
      </w:r>
      <w:r w:rsidR="00FF4D63">
        <w:rPr>
          <w:sz w:val="28"/>
          <w:szCs w:val="28"/>
        </w:rPr>
        <w:t xml:space="preserve">lan tỏa </w:t>
      </w:r>
      <w:r>
        <w:rPr>
          <w:sz w:val="28"/>
          <w:szCs w:val="28"/>
        </w:rPr>
        <w:t xml:space="preserve">trên địa bàn </w:t>
      </w:r>
      <w:r w:rsidR="00FF4D63">
        <w:rPr>
          <w:sz w:val="28"/>
          <w:szCs w:val="28"/>
        </w:rPr>
        <w:t>toàn huyện.</w:t>
      </w:r>
    </w:p>
    <w:p w:rsidR="009C3E4A" w:rsidRPr="000313F7" w:rsidRDefault="009C3E4A" w:rsidP="00561404">
      <w:pPr>
        <w:spacing w:before="120" w:line="288" w:lineRule="auto"/>
        <w:jc w:val="both"/>
        <w:rPr>
          <w:sz w:val="28"/>
          <w:szCs w:val="28"/>
        </w:rPr>
      </w:pPr>
      <w:r w:rsidRPr="000313F7">
        <w:rPr>
          <w:sz w:val="28"/>
          <w:szCs w:val="28"/>
        </w:rPr>
        <w:tab/>
        <w:t xml:space="preserve">- Khả năng tiếp cận các nguồn thông tin các dịch vụ xã hội tương đối thuận lợi đã tạo tiền đề cho quá trình triển khai thực hiện các chính sách trợ cấp xã hội thường xuyên, đột xuất, hỗ trợ học phí, chi phí học tập; tiền điện; </w:t>
      </w:r>
      <w:r w:rsidR="001E2D53">
        <w:rPr>
          <w:sz w:val="28"/>
          <w:szCs w:val="28"/>
        </w:rPr>
        <w:t>huy động sự chung tay góp sức của các cơ quan cá nhâ</w:t>
      </w:r>
      <w:r w:rsidR="00E9035D">
        <w:rPr>
          <w:sz w:val="28"/>
          <w:szCs w:val="28"/>
        </w:rPr>
        <w:t>n</w:t>
      </w:r>
      <w:r w:rsidR="001E2D53">
        <w:rPr>
          <w:sz w:val="28"/>
          <w:szCs w:val="28"/>
        </w:rPr>
        <w:t xml:space="preserve">, tổ chức ủng hộ, hỗ trợ </w:t>
      </w:r>
      <w:r w:rsidRPr="000313F7">
        <w:rPr>
          <w:sz w:val="28"/>
          <w:szCs w:val="28"/>
        </w:rPr>
        <w:t>góp phần nâng cao chất lượng cuộc sống của nhân dân.</w:t>
      </w:r>
    </w:p>
    <w:p w:rsidR="009C3E4A" w:rsidRPr="000313F7" w:rsidRDefault="009C3E4A" w:rsidP="00561404">
      <w:pPr>
        <w:spacing w:before="120" w:line="288" w:lineRule="auto"/>
        <w:jc w:val="both"/>
        <w:rPr>
          <w:sz w:val="28"/>
          <w:szCs w:val="28"/>
        </w:rPr>
      </w:pPr>
      <w:r w:rsidRPr="000313F7">
        <w:rPr>
          <w:sz w:val="28"/>
          <w:szCs w:val="28"/>
        </w:rPr>
        <w:tab/>
        <w:t xml:space="preserve">- Cán bộ công chức Lao động-TBXH cấp xã thực hiện nhiệm vụ </w:t>
      </w:r>
      <w:r w:rsidR="009703FA">
        <w:rPr>
          <w:sz w:val="28"/>
          <w:szCs w:val="28"/>
          <w:lang w:val="vi-VN"/>
        </w:rPr>
        <w:t xml:space="preserve">có </w:t>
      </w:r>
      <w:r w:rsidRPr="000313F7">
        <w:rPr>
          <w:sz w:val="28"/>
          <w:szCs w:val="28"/>
        </w:rPr>
        <w:t>tính chủ động cao ngày càng đáp ứng với nhiệm vụ được giao.</w:t>
      </w:r>
    </w:p>
    <w:p w:rsidR="009C3E4A" w:rsidRPr="000313F7" w:rsidRDefault="00E9035D" w:rsidP="00561404">
      <w:pPr>
        <w:spacing w:before="120" w:line="288" w:lineRule="auto"/>
        <w:jc w:val="both"/>
        <w:rPr>
          <w:b/>
          <w:sz w:val="28"/>
          <w:szCs w:val="28"/>
        </w:rPr>
      </w:pPr>
      <w:r>
        <w:rPr>
          <w:b/>
          <w:sz w:val="28"/>
          <w:szCs w:val="28"/>
        </w:rPr>
        <w:tab/>
      </w:r>
      <w:r w:rsidR="00F72E6A">
        <w:rPr>
          <w:b/>
          <w:sz w:val="28"/>
          <w:szCs w:val="28"/>
        </w:rPr>
        <w:t>2</w:t>
      </w:r>
      <w:r w:rsidR="009C3E4A" w:rsidRPr="000313F7">
        <w:rPr>
          <w:b/>
          <w:sz w:val="28"/>
          <w:szCs w:val="28"/>
        </w:rPr>
        <w:t xml:space="preserve">. </w:t>
      </w:r>
      <w:r w:rsidR="00F72E6A">
        <w:rPr>
          <w:b/>
          <w:sz w:val="28"/>
          <w:szCs w:val="28"/>
        </w:rPr>
        <w:t>Tồn tại, hạn chế</w:t>
      </w:r>
      <w:r w:rsidR="009C3E4A" w:rsidRPr="000313F7">
        <w:rPr>
          <w:b/>
          <w:sz w:val="28"/>
          <w:szCs w:val="28"/>
        </w:rPr>
        <w:t>:</w:t>
      </w:r>
    </w:p>
    <w:p w:rsidR="009C3E4A" w:rsidRPr="00B940C4" w:rsidRDefault="00E9035D" w:rsidP="00561404">
      <w:pPr>
        <w:spacing w:before="120" w:line="288" w:lineRule="auto"/>
        <w:jc w:val="both"/>
        <w:rPr>
          <w:sz w:val="28"/>
          <w:szCs w:val="28"/>
        </w:rPr>
      </w:pPr>
      <w:r>
        <w:rPr>
          <w:sz w:val="28"/>
          <w:szCs w:val="28"/>
        </w:rPr>
        <w:tab/>
      </w:r>
      <w:r w:rsidR="00884FBF">
        <w:rPr>
          <w:sz w:val="28"/>
          <w:szCs w:val="28"/>
        </w:rPr>
        <w:t xml:space="preserve">- </w:t>
      </w:r>
      <w:r w:rsidR="00B940C4">
        <w:rPr>
          <w:sz w:val="28"/>
          <w:szCs w:val="28"/>
        </w:rPr>
        <w:t xml:space="preserve">Các </w:t>
      </w:r>
      <w:r w:rsidR="009703FA">
        <w:rPr>
          <w:sz w:val="28"/>
          <w:szCs w:val="28"/>
          <w:lang w:val="vi-VN"/>
        </w:rPr>
        <w:t>chính sách</w:t>
      </w:r>
      <w:r w:rsidR="00B940C4">
        <w:rPr>
          <w:sz w:val="28"/>
          <w:szCs w:val="28"/>
        </w:rPr>
        <w:t xml:space="preserve"> hỗ trợ của địa phương</w:t>
      </w:r>
      <w:r w:rsidR="009703FA">
        <w:rPr>
          <w:sz w:val="28"/>
          <w:szCs w:val="28"/>
          <w:lang w:val="vi-VN"/>
        </w:rPr>
        <w:t>, huy động</w:t>
      </w:r>
      <w:r w:rsidR="00B940C4">
        <w:rPr>
          <w:sz w:val="28"/>
          <w:szCs w:val="28"/>
        </w:rPr>
        <w:t xml:space="preserve"> và XHH chỉ mang tính</w:t>
      </w:r>
      <w:r w:rsidR="00250F73">
        <w:rPr>
          <w:sz w:val="28"/>
          <w:szCs w:val="28"/>
        </w:rPr>
        <w:t xml:space="preserve"> trước mắt,</w:t>
      </w:r>
      <w:r w:rsidR="00B940C4">
        <w:rPr>
          <w:sz w:val="28"/>
          <w:szCs w:val="28"/>
        </w:rPr>
        <w:t xml:space="preserve"> tạm thời, các mức hưởng </w:t>
      </w:r>
      <w:r w:rsidR="00250F73">
        <w:rPr>
          <w:sz w:val="28"/>
          <w:szCs w:val="28"/>
        </w:rPr>
        <w:t xml:space="preserve">trợ cấp </w:t>
      </w:r>
      <w:r w:rsidR="00B940C4">
        <w:rPr>
          <w:sz w:val="28"/>
          <w:szCs w:val="28"/>
        </w:rPr>
        <w:t xml:space="preserve">theo quy đinh của nhà nước </w:t>
      </w:r>
      <w:r w:rsidR="00250F73">
        <w:rPr>
          <w:sz w:val="28"/>
          <w:szCs w:val="28"/>
        </w:rPr>
        <w:t xml:space="preserve">hàng tháng </w:t>
      </w:r>
      <w:r w:rsidR="00B940C4">
        <w:rPr>
          <w:sz w:val="28"/>
          <w:szCs w:val="28"/>
        </w:rPr>
        <w:t>thấp, đ</w:t>
      </w:r>
      <w:r w:rsidR="00B940C4" w:rsidRPr="00B940C4">
        <w:rPr>
          <w:sz w:val="28"/>
          <w:szCs w:val="28"/>
        </w:rPr>
        <w:t>ối tượng BTXH</w:t>
      </w:r>
      <w:r w:rsidR="00B940C4">
        <w:rPr>
          <w:sz w:val="28"/>
          <w:szCs w:val="28"/>
        </w:rPr>
        <w:t xml:space="preserve"> phần đa đều</w:t>
      </w:r>
      <w:r w:rsidR="00B940C4" w:rsidRPr="00B940C4">
        <w:rPr>
          <w:sz w:val="28"/>
          <w:szCs w:val="28"/>
        </w:rPr>
        <w:t xml:space="preserve"> có hoàn cảnh khó khăn mức hỗ trợ không nhiều chưa đáp ứng được nhu cầu của đối tượng BTXH</w:t>
      </w:r>
      <w:r>
        <w:rPr>
          <w:sz w:val="28"/>
          <w:szCs w:val="28"/>
        </w:rPr>
        <w:t>.</w:t>
      </w:r>
    </w:p>
    <w:p w:rsidR="00884FBF" w:rsidRDefault="009A2E9A" w:rsidP="00561404">
      <w:pPr>
        <w:spacing w:before="120" w:line="288" w:lineRule="auto"/>
        <w:jc w:val="both"/>
        <w:rPr>
          <w:sz w:val="28"/>
          <w:szCs w:val="28"/>
        </w:rPr>
      </w:pPr>
      <w:r w:rsidRPr="000313F7">
        <w:rPr>
          <w:sz w:val="28"/>
          <w:szCs w:val="28"/>
        </w:rPr>
        <w:tab/>
        <w:t xml:space="preserve">- </w:t>
      </w:r>
      <w:r w:rsidR="00884FBF" w:rsidRPr="000313F7">
        <w:rPr>
          <w:sz w:val="28"/>
          <w:szCs w:val="28"/>
        </w:rPr>
        <w:t xml:space="preserve">Theo phân cấp, phân quyền trách nhiệm của cấp xã </w:t>
      </w:r>
      <w:r w:rsidR="00C40AAE">
        <w:rPr>
          <w:sz w:val="28"/>
          <w:szCs w:val="28"/>
        </w:rPr>
        <w:t xml:space="preserve">có 2 </w:t>
      </w:r>
      <w:r w:rsidR="00E9035D">
        <w:rPr>
          <w:sz w:val="28"/>
          <w:szCs w:val="28"/>
        </w:rPr>
        <w:t>H</w:t>
      </w:r>
      <w:r w:rsidR="00C40AAE">
        <w:rPr>
          <w:sz w:val="28"/>
          <w:szCs w:val="28"/>
        </w:rPr>
        <w:t xml:space="preserve">ội đồng theo Thông </w:t>
      </w:r>
      <w:proofErr w:type="gramStart"/>
      <w:r w:rsidR="00C40AAE">
        <w:rPr>
          <w:sz w:val="28"/>
          <w:szCs w:val="28"/>
        </w:rPr>
        <w:t xml:space="preserve">tư  </w:t>
      </w:r>
      <w:r w:rsidR="00E9035D">
        <w:rPr>
          <w:sz w:val="28"/>
          <w:szCs w:val="28"/>
        </w:rPr>
        <w:t>01</w:t>
      </w:r>
      <w:proofErr w:type="gramEnd"/>
      <w:r w:rsidR="00E9035D">
        <w:rPr>
          <w:sz w:val="28"/>
          <w:szCs w:val="28"/>
        </w:rPr>
        <w:t>/2019/LĐTBXHvề</w:t>
      </w:r>
      <w:r w:rsidR="00E9035D" w:rsidRPr="000313F7">
        <w:rPr>
          <w:sz w:val="28"/>
          <w:szCs w:val="28"/>
        </w:rPr>
        <w:t xml:space="preserve"> Hội đồng xác định mức độ khuyết tật và</w:t>
      </w:r>
      <w:r w:rsidR="00C40AAE">
        <w:rPr>
          <w:sz w:val="28"/>
          <w:szCs w:val="28"/>
        </w:rPr>
        <w:t>Thông tư  26</w:t>
      </w:r>
      <w:r w:rsidR="00E9035D">
        <w:rPr>
          <w:sz w:val="28"/>
          <w:szCs w:val="28"/>
        </w:rPr>
        <w:t>/</w:t>
      </w:r>
      <w:r w:rsidR="00DB6347">
        <w:rPr>
          <w:sz w:val="28"/>
          <w:szCs w:val="28"/>
        </w:rPr>
        <w:t>2012/BLĐTBXH về quy định về</w:t>
      </w:r>
      <w:r w:rsidR="00884FBF" w:rsidRPr="000313F7">
        <w:rPr>
          <w:sz w:val="28"/>
          <w:szCs w:val="28"/>
        </w:rPr>
        <w:t xml:space="preserve">Hội đồng xét duyệt trợ cấp xã hội thường xuyên. Tuy nhiên </w:t>
      </w:r>
      <w:r w:rsidR="00C40AAE">
        <w:rPr>
          <w:sz w:val="28"/>
          <w:szCs w:val="28"/>
        </w:rPr>
        <w:t xml:space="preserve">các thành phần tham gia luôn biến động </w:t>
      </w:r>
      <w:r w:rsidR="00884FBF">
        <w:rPr>
          <w:sz w:val="28"/>
          <w:szCs w:val="28"/>
        </w:rPr>
        <w:t xml:space="preserve">công tác </w:t>
      </w:r>
      <w:r w:rsidR="00884FBF" w:rsidRPr="000313F7">
        <w:rPr>
          <w:sz w:val="28"/>
          <w:szCs w:val="28"/>
        </w:rPr>
        <w:t xml:space="preserve">giám sát, kiểm tra </w:t>
      </w:r>
      <w:r w:rsidR="003419E2">
        <w:rPr>
          <w:sz w:val="28"/>
          <w:szCs w:val="28"/>
        </w:rPr>
        <w:t xml:space="preserve">thực hiện các chế độ trợ giúp xã hội </w:t>
      </w:r>
      <w:r w:rsidR="00884FBF" w:rsidRPr="000313F7">
        <w:rPr>
          <w:sz w:val="28"/>
          <w:szCs w:val="28"/>
        </w:rPr>
        <w:t xml:space="preserve">phát hiện </w:t>
      </w:r>
      <w:r w:rsidR="00884FBF">
        <w:rPr>
          <w:sz w:val="28"/>
          <w:szCs w:val="28"/>
        </w:rPr>
        <w:t>công tác kiện chậm</w:t>
      </w:r>
      <w:r w:rsidR="00C40AAE">
        <w:rPr>
          <w:sz w:val="28"/>
          <w:szCs w:val="28"/>
        </w:rPr>
        <w:t xml:space="preserve">. </w:t>
      </w:r>
    </w:p>
    <w:p w:rsidR="00F72E6A" w:rsidRPr="000313F7" w:rsidRDefault="009A2E9A" w:rsidP="00466213">
      <w:pPr>
        <w:spacing w:before="120" w:line="288" w:lineRule="auto"/>
        <w:jc w:val="both"/>
        <w:rPr>
          <w:sz w:val="28"/>
          <w:szCs w:val="28"/>
        </w:rPr>
      </w:pPr>
      <w:r w:rsidRPr="000313F7">
        <w:rPr>
          <w:sz w:val="28"/>
          <w:szCs w:val="28"/>
        </w:rPr>
        <w:lastRenderedPageBreak/>
        <w:tab/>
        <w:t xml:space="preserve">- Chính sách ưu đãi nhà nước ban hành tuy nhiên đối tượng trẻ mồ côi cha/mẹ người còn lại bỏ đi </w:t>
      </w:r>
      <w:proofErr w:type="gramStart"/>
      <w:r w:rsidRPr="000313F7">
        <w:rPr>
          <w:sz w:val="28"/>
          <w:szCs w:val="28"/>
        </w:rPr>
        <w:t>( khỏi</w:t>
      </w:r>
      <w:proofErr w:type="gramEnd"/>
      <w:r w:rsidRPr="000313F7">
        <w:rPr>
          <w:sz w:val="28"/>
          <w:szCs w:val="28"/>
        </w:rPr>
        <w:t xml:space="preserve"> địa bàn) để con lại cho ông bà nội/ngoại có hoàn cảnh đặc biệt </w:t>
      </w:r>
      <w:r w:rsidR="002A2F71">
        <w:rPr>
          <w:sz w:val="28"/>
          <w:szCs w:val="28"/>
        </w:rPr>
        <w:t xml:space="preserve">khó khăn </w:t>
      </w:r>
      <w:r w:rsidRPr="000313F7">
        <w:rPr>
          <w:sz w:val="28"/>
          <w:szCs w:val="28"/>
        </w:rPr>
        <w:t>vẫn chưa được quy định hưởng chế độ BTXH.</w:t>
      </w:r>
      <w:r w:rsidR="00466213">
        <w:rPr>
          <w:sz w:val="28"/>
          <w:szCs w:val="28"/>
        </w:rPr>
        <w:t xml:space="preserve"> T</w:t>
      </w:r>
      <w:r w:rsidR="00F72E6A">
        <w:rPr>
          <w:sz w:val="28"/>
          <w:szCs w:val="28"/>
          <w:lang w:val="nl-NL"/>
        </w:rPr>
        <w:t>âm lý của các đối tượng, ý thức của các</w:t>
      </w:r>
      <w:r w:rsidR="002A2F71">
        <w:rPr>
          <w:sz w:val="28"/>
          <w:szCs w:val="28"/>
          <w:lang w:val="nl-NL"/>
        </w:rPr>
        <w:t xml:space="preserve"> đối tượng</w:t>
      </w:r>
      <w:r w:rsidR="00F72E6A">
        <w:rPr>
          <w:sz w:val="28"/>
          <w:szCs w:val="28"/>
          <w:lang w:val="nl-NL"/>
        </w:rPr>
        <w:t xml:space="preserve"> vẫn </w:t>
      </w:r>
      <w:r w:rsidR="006F3536">
        <w:rPr>
          <w:sz w:val="28"/>
          <w:szCs w:val="28"/>
          <w:lang w:val="nl-NL"/>
        </w:rPr>
        <w:t xml:space="preserve">còn </w:t>
      </w:r>
      <w:r w:rsidR="00F72E6A">
        <w:rPr>
          <w:sz w:val="28"/>
          <w:szCs w:val="28"/>
          <w:lang w:val="nl-NL"/>
        </w:rPr>
        <w:t xml:space="preserve">trong chờ ỷ lại </w:t>
      </w:r>
      <w:r w:rsidR="009703FA">
        <w:rPr>
          <w:sz w:val="28"/>
          <w:szCs w:val="28"/>
          <w:lang w:val="vi-VN"/>
        </w:rPr>
        <w:t xml:space="preserve">việc điều chỉnh tăng diễn biến động nhiều, giảm mức hưởng ít trông chờ </w:t>
      </w:r>
      <w:r w:rsidR="00F72E6A">
        <w:rPr>
          <w:sz w:val="28"/>
          <w:szCs w:val="28"/>
          <w:lang w:val="nl-NL"/>
        </w:rPr>
        <w:t>vào sự hỗ trợ của Nhà nước</w:t>
      </w:r>
      <w:r w:rsidR="002A2F71">
        <w:rPr>
          <w:sz w:val="28"/>
          <w:szCs w:val="28"/>
          <w:lang w:val="nl-NL"/>
        </w:rPr>
        <w:t>thiếu sự quan tâm của gia đình</w:t>
      </w:r>
      <w:r w:rsidR="009703FA">
        <w:rPr>
          <w:sz w:val="28"/>
          <w:szCs w:val="28"/>
          <w:lang w:val="vi-VN"/>
        </w:rPr>
        <w:t>, người thân</w:t>
      </w:r>
      <w:r w:rsidR="006F3536">
        <w:rPr>
          <w:sz w:val="28"/>
          <w:szCs w:val="28"/>
          <w:lang w:val="nl-NL"/>
        </w:rPr>
        <w:t>.</w:t>
      </w:r>
    </w:p>
    <w:p w:rsidR="004D46A8" w:rsidRDefault="006F3536" w:rsidP="00561404">
      <w:pPr>
        <w:spacing w:before="120" w:line="288" w:lineRule="auto"/>
        <w:jc w:val="both"/>
        <w:rPr>
          <w:sz w:val="28"/>
          <w:szCs w:val="28"/>
        </w:rPr>
      </w:pPr>
      <w:r>
        <w:rPr>
          <w:b/>
          <w:sz w:val="28"/>
          <w:szCs w:val="28"/>
        </w:rPr>
        <w:tab/>
      </w:r>
      <w:r w:rsidR="00F72E6A" w:rsidRPr="00F72E6A">
        <w:rPr>
          <w:b/>
          <w:sz w:val="28"/>
          <w:szCs w:val="28"/>
        </w:rPr>
        <w:t>3. Nguyên nhân:</w:t>
      </w:r>
      <w:r w:rsidR="0033158A">
        <w:rPr>
          <w:b/>
          <w:sz w:val="28"/>
          <w:szCs w:val="28"/>
        </w:rPr>
        <w:tab/>
      </w:r>
      <w:r w:rsidR="004D46A8" w:rsidRPr="004D46A8">
        <w:rPr>
          <w:sz w:val="28"/>
          <w:szCs w:val="28"/>
        </w:rPr>
        <w:t>C</w:t>
      </w:r>
      <w:r w:rsidR="004D46A8">
        <w:rPr>
          <w:sz w:val="28"/>
          <w:szCs w:val="28"/>
        </w:rPr>
        <w:t>ần phải có chính sách</w:t>
      </w:r>
      <w:r w:rsidR="000C7A50" w:rsidRPr="000C7A50">
        <w:rPr>
          <w:sz w:val="28"/>
          <w:szCs w:val="28"/>
        </w:rPr>
        <w:t xml:space="preserve"> kích hoạt</w:t>
      </w:r>
      <w:r w:rsidR="002A2F71">
        <w:rPr>
          <w:sz w:val="28"/>
          <w:szCs w:val="28"/>
        </w:rPr>
        <w:t xml:space="preserve">đồng bộ </w:t>
      </w:r>
      <w:r w:rsidR="004D46A8">
        <w:rPr>
          <w:sz w:val="28"/>
          <w:szCs w:val="28"/>
        </w:rPr>
        <w:t xml:space="preserve">hỗ trợ cho đối tượng </w:t>
      </w:r>
      <w:r w:rsidR="004D46A8" w:rsidRPr="000313F7">
        <w:rPr>
          <w:sz w:val="28"/>
          <w:szCs w:val="28"/>
        </w:rPr>
        <w:t>trẻ mồ côi cha/mẹ người còn lại bỏ đi</w:t>
      </w:r>
      <w:r w:rsidR="002A2F71">
        <w:rPr>
          <w:sz w:val="28"/>
          <w:szCs w:val="28"/>
        </w:rPr>
        <w:t xml:space="preserve">; đồng thời Tỉnh có thông điệp, chủ trương khơi dậy </w:t>
      </w:r>
      <w:r w:rsidR="0033158A">
        <w:rPr>
          <w:sz w:val="28"/>
          <w:szCs w:val="28"/>
        </w:rPr>
        <w:t xml:space="preserve">tinh thần </w:t>
      </w:r>
      <w:r w:rsidR="002A2F71">
        <w:rPr>
          <w:sz w:val="28"/>
          <w:szCs w:val="28"/>
        </w:rPr>
        <w:t>trách nhiệm của gia đình</w:t>
      </w:r>
      <w:r w:rsidR="0033158A">
        <w:rPr>
          <w:sz w:val="28"/>
          <w:szCs w:val="28"/>
        </w:rPr>
        <w:t>, đẩy mạnh công tác xã hội hóa trong cộng đồng</w:t>
      </w:r>
      <w:r w:rsidR="002A2F71">
        <w:rPr>
          <w:sz w:val="28"/>
          <w:szCs w:val="28"/>
        </w:rPr>
        <w:t xml:space="preserve"> đối với các đối tượng BTXH tự lực vươn lên trong cuộc sống</w:t>
      </w:r>
      <w:r w:rsidR="004D46A8">
        <w:rPr>
          <w:sz w:val="28"/>
          <w:szCs w:val="28"/>
        </w:rPr>
        <w:t>.</w:t>
      </w:r>
    </w:p>
    <w:p w:rsidR="009A2E9A" w:rsidRPr="00C40AAE" w:rsidRDefault="009A2E9A" w:rsidP="00561404">
      <w:pPr>
        <w:spacing w:before="120" w:line="288" w:lineRule="auto"/>
        <w:jc w:val="both"/>
        <w:rPr>
          <w:b/>
          <w:sz w:val="28"/>
          <w:szCs w:val="28"/>
        </w:rPr>
      </w:pPr>
      <w:r w:rsidRPr="00C40AAE">
        <w:rPr>
          <w:b/>
          <w:sz w:val="28"/>
          <w:szCs w:val="28"/>
        </w:rPr>
        <w:tab/>
      </w:r>
      <w:r w:rsidR="00F72E6A">
        <w:rPr>
          <w:b/>
          <w:sz w:val="28"/>
          <w:szCs w:val="28"/>
        </w:rPr>
        <w:t>IV</w:t>
      </w:r>
      <w:r w:rsidRPr="00C40AAE">
        <w:rPr>
          <w:b/>
          <w:sz w:val="28"/>
          <w:szCs w:val="28"/>
        </w:rPr>
        <w:t xml:space="preserve">. Đề xuất: </w:t>
      </w:r>
    </w:p>
    <w:p w:rsidR="009A2E9A" w:rsidRPr="000313F7" w:rsidRDefault="00DB6347" w:rsidP="00561404">
      <w:pPr>
        <w:spacing w:before="120" w:line="288" w:lineRule="auto"/>
        <w:jc w:val="both"/>
        <w:rPr>
          <w:sz w:val="28"/>
          <w:szCs w:val="28"/>
        </w:rPr>
      </w:pPr>
      <w:r>
        <w:rPr>
          <w:sz w:val="28"/>
          <w:szCs w:val="28"/>
        </w:rPr>
        <w:tab/>
      </w:r>
      <w:r w:rsidR="009A2E9A" w:rsidRPr="000313F7">
        <w:rPr>
          <w:sz w:val="28"/>
          <w:szCs w:val="28"/>
        </w:rPr>
        <w:t xml:space="preserve">- Mức hỗ trợ quá thấp không đáp ứng nhu cầu tối thiểu của đối tượng, chủ yếu phụ thuộc vào Ngân sách Nhà nước cần sớm có sự điều chỉnh để phù hợp hơn. </w:t>
      </w:r>
    </w:p>
    <w:p w:rsidR="009A2E9A" w:rsidRDefault="009A2E9A" w:rsidP="00561404">
      <w:pPr>
        <w:spacing w:before="120" w:line="288" w:lineRule="auto"/>
        <w:jc w:val="both"/>
        <w:rPr>
          <w:sz w:val="28"/>
          <w:szCs w:val="28"/>
        </w:rPr>
      </w:pPr>
      <w:r w:rsidRPr="000313F7">
        <w:rPr>
          <w:sz w:val="28"/>
          <w:szCs w:val="28"/>
        </w:rPr>
        <w:tab/>
        <w:t>- Các chính sách trợ giúp sớm điều chỉnh tránh bỏ sót các đối tượng yếu thế xã hội.</w:t>
      </w:r>
    </w:p>
    <w:p w:rsidR="0033158A" w:rsidRPr="00F72E6A" w:rsidRDefault="00C40AAE" w:rsidP="0033158A">
      <w:pPr>
        <w:spacing w:before="120" w:line="288" w:lineRule="auto"/>
        <w:jc w:val="both"/>
        <w:rPr>
          <w:b/>
          <w:sz w:val="28"/>
          <w:szCs w:val="28"/>
        </w:rPr>
      </w:pPr>
      <w:r>
        <w:rPr>
          <w:sz w:val="28"/>
          <w:szCs w:val="28"/>
        </w:rPr>
        <w:tab/>
      </w:r>
      <w:r w:rsidR="0033158A">
        <w:rPr>
          <w:sz w:val="28"/>
          <w:szCs w:val="28"/>
        </w:rPr>
        <w:t>- H</w:t>
      </w:r>
      <w:r w:rsidR="0033158A" w:rsidRPr="000C7A50">
        <w:rPr>
          <w:sz w:val="28"/>
          <w:szCs w:val="28"/>
        </w:rPr>
        <w:t xml:space="preserve">ợp nhất một số Hội đồng có các thành viên có tính tương đồng của cấp xã </w:t>
      </w:r>
      <w:r w:rsidR="0033158A">
        <w:rPr>
          <w:sz w:val="28"/>
          <w:szCs w:val="28"/>
        </w:rPr>
        <w:t>để tạo điều kiện thuận lợi</w:t>
      </w:r>
      <w:r w:rsidR="0033158A" w:rsidRPr="000C7A50">
        <w:rPr>
          <w:sz w:val="28"/>
          <w:szCs w:val="28"/>
        </w:rPr>
        <w:t xml:space="preserve"> trong quá trình thực hiện</w:t>
      </w:r>
      <w:r w:rsidR="0033158A">
        <w:rPr>
          <w:sz w:val="28"/>
          <w:szCs w:val="28"/>
        </w:rPr>
        <w:t xml:space="preserve"> chính sách BTXH.</w:t>
      </w:r>
    </w:p>
    <w:p w:rsidR="00DB6347" w:rsidRPr="000313F7" w:rsidRDefault="00DB6347" w:rsidP="00DB6347">
      <w:pPr>
        <w:spacing w:before="120" w:line="288" w:lineRule="auto"/>
        <w:jc w:val="both"/>
        <w:rPr>
          <w:sz w:val="28"/>
          <w:szCs w:val="28"/>
        </w:rPr>
      </w:pPr>
      <w:r>
        <w:rPr>
          <w:sz w:val="28"/>
          <w:szCs w:val="28"/>
        </w:rPr>
        <w:tab/>
        <w:t>- Nên có các chế tài tạm dừng hoặc giải pháp đối với những trường hợp mức trợ cấp thấp rê ra 2-3 tháng mới đi nhận 1 lần.</w:t>
      </w:r>
    </w:p>
    <w:p w:rsidR="009A2E9A" w:rsidRDefault="00561404" w:rsidP="00DB6347">
      <w:pPr>
        <w:spacing w:before="120" w:line="288" w:lineRule="auto"/>
        <w:jc w:val="both"/>
        <w:rPr>
          <w:sz w:val="28"/>
          <w:szCs w:val="28"/>
        </w:rPr>
      </w:pPr>
      <w:r>
        <w:rPr>
          <w:sz w:val="28"/>
          <w:szCs w:val="28"/>
        </w:rPr>
        <w:tab/>
      </w:r>
      <w:r w:rsidR="009A2E9A" w:rsidRPr="0028186F">
        <w:rPr>
          <w:sz w:val="28"/>
          <w:szCs w:val="28"/>
        </w:rPr>
        <w:t xml:space="preserve">Trên đây là báo cáo </w:t>
      </w:r>
      <w:r w:rsidR="003419E2" w:rsidRPr="0028186F">
        <w:rPr>
          <w:sz w:val="28"/>
          <w:szCs w:val="28"/>
        </w:rPr>
        <w:t xml:space="preserve">Kết quả thực hiện Chính sách Bảo trợ xã hội năm 2017, 2018 và </w:t>
      </w:r>
      <w:r w:rsidR="009703FA">
        <w:rPr>
          <w:sz w:val="28"/>
          <w:szCs w:val="28"/>
          <w:lang w:val="vi-VN"/>
        </w:rPr>
        <w:t>3</w:t>
      </w:r>
      <w:r w:rsidR="003419E2" w:rsidRPr="0028186F">
        <w:rPr>
          <w:sz w:val="28"/>
          <w:szCs w:val="28"/>
        </w:rPr>
        <w:t xml:space="preserve"> tháng </w:t>
      </w:r>
      <w:r w:rsidR="009703FA">
        <w:rPr>
          <w:sz w:val="28"/>
          <w:szCs w:val="28"/>
          <w:lang w:val="vi-VN"/>
        </w:rPr>
        <w:t xml:space="preserve">đầu </w:t>
      </w:r>
      <w:r w:rsidR="003419E2" w:rsidRPr="0028186F">
        <w:rPr>
          <w:sz w:val="28"/>
          <w:szCs w:val="28"/>
        </w:rPr>
        <w:t>năm 2019</w:t>
      </w:r>
      <w:r w:rsidR="009A2E9A" w:rsidRPr="0028186F">
        <w:rPr>
          <w:sz w:val="28"/>
          <w:szCs w:val="28"/>
        </w:rPr>
        <w:t xml:space="preserve">, </w:t>
      </w:r>
      <w:r w:rsidR="003419E2" w:rsidRPr="0028186F">
        <w:rPr>
          <w:sz w:val="28"/>
          <w:szCs w:val="28"/>
        </w:rPr>
        <w:t xml:space="preserve">Phòng Lao động-TB&amp;XH </w:t>
      </w:r>
      <w:r w:rsidR="009A2E9A" w:rsidRPr="0028186F">
        <w:rPr>
          <w:sz w:val="28"/>
          <w:szCs w:val="28"/>
        </w:rPr>
        <w:t xml:space="preserve"> huyện báo cáo để sở Lao động-TB&amp;XH biết./.</w:t>
      </w:r>
    </w:p>
    <w:tbl>
      <w:tblPr>
        <w:tblW w:w="9468" w:type="dxa"/>
        <w:tblLook w:val="0000"/>
      </w:tblPr>
      <w:tblGrid>
        <w:gridCol w:w="3227"/>
        <w:gridCol w:w="6241"/>
      </w:tblGrid>
      <w:tr w:rsidR="009A2E9A" w:rsidRPr="000313F7" w:rsidTr="004E5825">
        <w:trPr>
          <w:trHeight w:val="290"/>
        </w:trPr>
        <w:tc>
          <w:tcPr>
            <w:tcW w:w="3227" w:type="dxa"/>
          </w:tcPr>
          <w:p w:rsidR="004E5825" w:rsidRPr="00710C8E" w:rsidRDefault="004E5825" w:rsidP="004E5825">
            <w:pPr>
              <w:spacing w:before="120"/>
              <w:jc w:val="both"/>
            </w:pPr>
            <w:r w:rsidRPr="00710C8E">
              <w:rPr>
                <w:b/>
                <w:i/>
              </w:rPr>
              <w:t>Nơi nhận</w:t>
            </w:r>
            <w:r w:rsidRPr="00710C8E">
              <w:rPr>
                <w:b/>
              </w:rPr>
              <w:t xml:space="preserve">:                                                                  </w:t>
            </w:r>
          </w:p>
          <w:p w:rsidR="004E5825" w:rsidRPr="00710C8E" w:rsidRDefault="004E5825" w:rsidP="004E5825">
            <w:pPr>
              <w:tabs>
                <w:tab w:val="left" w:pos="7005"/>
              </w:tabs>
              <w:jc w:val="both"/>
              <w:rPr>
                <w:sz w:val="22"/>
                <w:szCs w:val="22"/>
              </w:rPr>
            </w:pPr>
            <w:r w:rsidRPr="00710C8E">
              <w:rPr>
                <w:sz w:val="22"/>
                <w:szCs w:val="22"/>
              </w:rPr>
              <w:t xml:space="preserve">- </w:t>
            </w:r>
            <w:r>
              <w:rPr>
                <w:sz w:val="22"/>
                <w:szCs w:val="22"/>
              </w:rPr>
              <w:t>S</w:t>
            </w:r>
            <w:r w:rsidRPr="00710C8E">
              <w:rPr>
                <w:sz w:val="22"/>
                <w:szCs w:val="22"/>
              </w:rPr>
              <w:t>ở LĐTB&amp;XH</w:t>
            </w:r>
            <w:r>
              <w:rPr>
                <w:sz w:val="22"/>
                <w:szCs w:val="22"/>
              </w:rPr>
              <w:t>;</w:t>
            </w:r>
          </w:p>
          <w:p w:rsidR="004E5825" w:rsidRPr="00710C8E" w:rsidRDefault="004E5825" w:rsidP="004E5825">
            <w:pPr>
              <w:tabs>
                <w:tab w:val="left" w:pos="7005"/>
              </w:tabs>
              <w:jc w:val="both"/>
              <w:rPr>
                <w:sz w:val="22"/>
                <w:szCs w:val="22"/>
              </w:rPr>
            </w:pPr>
            <w:r>
              <w:rPr>
                <w:sz w:val="22"/>
                <w:szCs w:val="22"/>
              </w:rPr>
              <w:t>- UBND huyện;</w:t>
            </w:r>
          </w:p>
          <w:p w:rsidR="004E5825" w:rsidRPr="000313F7" w:rsidRDefault="004E5825" w:rsidP="004E5825">
            <w:pPr>
              <w:rPr>
                <w:sz w:val="28"/>
                <w:szCs w:val="28"/>
              </w:rPr>
            </w:pPr>
            <w:r w:rsidRPr="00710C8E">
              <w:rPr>
                <w:sz w:val="22"/>
                <w:szCs w:val="22"/>
              </w:rPr>
              <w:t>-Lưu LĐ-TB&amp;XH.</w:t>
            </w:r>
          </w:p>
          <w:p w:rsidR="009A2E9A" w:rsidRPr="000313F7" w:rsidRDefault="009A2E9A" w:rsidP="00666350">
            <w:pPr>
              <w:ind w:left="360"/>
              <w:rPr>
                <w:sz w:val="28"/>
                <w:szCs w:val="28"/>
              </w:rPr>
            </w:pPr>
          </w:p>
        </w:tc>
        <w:tc>
          <w:tcPr>
            <w:tcW w:w="6241" w:type="dxa"/>
          </w:tcPr>
          <w:p w:rsidR="004E5825" w:rsidRPr="00DB6347" w:rsidRDefault="0022142D" w:rsidP="004E5825">
            <w:pPr>
              <w:spacing w:before="120"/>
              <w:jc w:val="center"/>
              <w:rPr>
                <w:sz w:val="28"/>
                <w:szCs w:val="28"/>
              </w:rPr>
            </w:pPr>
            <w:r>
              <w:rPr>
                <w:b/>
                <w:sz w:val="28"/>
                <w:szCs w:val="28"/>
              </w:rPr>
              <w:t xml:space="preserve">                     </w:t>
            </w:r>
            <w:r w:rsidR="004E5825" w:rsidRPr="00DB6347">
              <w:rPr>
                <w:b/>
                <w:sz w:val="28"/>
                <w:szCs w:val="28"/>
              </w:rPr>
              <w:t>KT.TRƯỞNG PHÒNG</w:t>
            </w:r>
          </w:p>
          <w:p w:rsidR="004E5825" w:rsidRPr="00DB6347" w:rsidRDefault="004E5825" w:rsidP="004E5825">
            <w:pPr>
              <w:tabs>
                <w:tab w:val="left" w:pos="6240"/>
              </w:tabs>
              <w:jc w:val="center"/>
              <w:rPr>
                <w:sz w:val="28"/>
                <w:szCs w:val="28"/>
              </w:rPr>
            </w:pPr>
            <w:r w:rsidRPr="00DB6347">
              <w:rPr>
                <w:b/>
                <w:sz w:val="28"/>
                <w:szCs w:val="28"/>
              </w:rPr>
              <w:t xml:space="preserve">                   </w:t>
            </w:r>
            <w:r w:rsidR="0022142D">
              <w:rPr>
                <w:b/>
                <w:sz w:val="28"/>
                <w:szCs w:val="28"/>
              </w:rPr>
              <w:t xml:space="preserve"> </w:t>
            </w:r>
            <w:r w:rsidRPr="00DB6347">
              <w:rPr>
                <w:b/>
                <w:sz w:val="28"/>
                <w:szCs w:val="28"/>
              </w:rPr>
              <w:t>PHÓ PHÒNG</w:t>
            </w:r>
          </w:p>
          <w:p w:rsidR="004E5825" w:rsidRPr="00DB6347" w:rsidRDefault="004E5825" w:rsidP="004E5825">
            <w:pPr>
              <w:tabs>
                <w:tab w:val="left" w:pos="7005"/>
              </w:tabs>
              <w:jc w:val="center"/>
              <w:rPr>
                <w:sz w:val="28"/>
                <w:szCs w:val="28"/>
              </w:rPr>
            </w:pPr>
          </w:p>
          <w:p w:rsidR="004E5825" w:rsidRPr="00DB6347" w:rsidRDefault="004E5825" w:rsidP="004E5825">
            <w:pPr>
              <w:ind w:firstLine="540"/>
              <w:jc w:val="center"/>
              <w:rPr>
                <w:b/>
                <w:sz w:val="28"/>
                <w:szCs w:val="28"/>
              </w:rPr>
            </w:pPr>
          </w:p>
          <w:p w:rsidR="004E5825" w:rsidRPr="00DB6347" w:rsidRDefault="004E5825" w:rsidP="004E5825">
            <w:pPr>
              <w:ind w:firstLine="540"/>
              <w:jc w:val="center"/>
              <w:rPr>
                <w:b/>
                <w:sz w:val="28"/>
                <w:szCs w:val="28"/>
              </w:rPr>
            </w:pPr>
          </w:p>
          <w:p w:rsidR="004E5825" w:rsidRPr="00DB6347" w:rsidRDefault="004E5825" w:rsidP="004E5825">
            <w:pPr>
              <w:ind w:firstLine="540"/>
              <w:jc w:val="center"/>
              <w:rPr>
                <w:b/>
                <w:sz w:val="28"/>
                <w:szCs w:val="28"/>
              </w:rPr>
            </w:pPr>
            <w:r w:rsidRPr="00DB6347">
              <w:rPr>
                <w:b/>
                <w:sz w:val="28"/>
                <w:szCs w:val="28"/>
              </w:rPr>
              <w:t xml:space="preserve">             Nguyễn Thị Thúy Hà</w:t>
            </w:r>
          </w:p>
          <w:p w:rsidR="009A2E9A" w:rsidRPr="000313F7" w:rsidRDefault="009A2E9A" w:rsidP="004E5825">
            <w:pPr>
              <w:jc w:val="center"/>
              <w:rPr>
                <w:b/>
                <w:iCs/>
                <w:sz w:val="28"/>
                <w:szCs w:val="28"/>
              </w:rPr>
            </w:pPr>
          </w:p>
        </w:tc>
      </w:tr>
      <w:tr w:rsidR="004E5825" w:rsidRPr="000313F7" w:rsidTr="004E5825">
        <w:trPr>
          <w:trHeight w:val="290"/>
        </w:trPr>
        <w:tc>
          <w:tcPr>
            <w:tcW w:w="3227" w:type="dxa"/>
          </w:tcPr>
          <w:p w:rsidR="004E5825" w:rsidRPr="00710C8E" w:rsidRDefault="004E5825" w:rsidP="004E5825">
            <w:pPr>
              <w:spacing w:before="120"/>
              <w:jc w:val="both"/>
              <w:rPr>
                <w:b/>
                <w:i/>
              </w:rPr>
            </w:pPr>
          </w:p>
        </w:tc>
        <w:tc>
          <w:tcPr>
            <w:tcW w:w="6241" w:type="dxa"/>
          </w:tcPr>
          <w:p w:rsidR="004E5825" w:rsidRPr="00710C8E" w:rsidRDefault="004E5825" w:rsidP="004E5825">
            <w:pPr>
              <w:spacing w:before="120"/>
              <w:jc w:val="both"/>
              <w:rPr>
                <w:b/>
              </w:rPr>
            </w:pPr>
          </w:p>
        </w:tc>
      </w:tr>
    </w:tbl>
    <w:p w:rsidR="009A2E9A" w:rsidRPr="000313F7" w:rsidRDefault="009A2E9A" w:rsidP="009A2E9A">
      <w:pPr>
        <w:spacing w:before="120" w:line="288" w:lineRule="auto"/>
        <w:ind w:firstLine="720"/>
        <w:jc w:val="both"/>
        <w:rPr>
          <w:sz w:val="28"/>
          <w:szCs w:val="28"/>
          <w:lang w:val="vi-VN"/>
        </w:rPr>
      </w:pPr>
    </w:p>
    <w:sectPr w:rsidR="009A2E9A" w:rsidRPr="000313F7" w:rsidSect="00DF08DF">
      <w:pgSz w:w="12240" w:h="15840"/>
      <w:pgMar w:top="1134" w:right="1134"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A2E9A"/>
    <w:rsid w:val="000313F7"/>
    <w:rsid w:val="000831B9"/>
    <w:rsid w:val="00093AEB"/>
    <w:rsid w:val="000C7A50"/>
    <w:rsid w:val="000D4188"/>
    <w:rsid w:val="001170C6"/>
    <w:rsid w:val="001E0F68"/>
    <w:rsid w:val="001E2D53"/>
    <w:rsid w:val="0022142D"/>
    <w:rsid w:val="00250F73"/>
    <w:rsid w:val="0028186F"/>
    <w:rsid w:val="002A2F71"/>
    <w:rsid w:val="002C04FE"/>
    <w:rsid w:val="0033158A"/>
    <w:rsid w:val="003419E2"/>
    <w:rsid w:val="00441AD4"/>
    <w:rsid w:val="00456B87"/>
    <w:rsid w:val="004617D3"/>
    <w:rsid w:val="00466213"/>
    <w:rsid w:val="004D46A8"/>
    <w:rsid w:val="004E5825"/>
    <w:rsid w:val="00561404"/>
    <w:rsid w:val="00566578"/>
    <w:rsid w:val="005E0851"/>
    <w:rsid w:val="006C33E0"/>
    <w:rsid w:val="006F3536"/>
    <w:rsid w:val="007D70B7"/>
    <w:rsid w:val="00884FBF"/>
    <w:rsid w:val="008B75E3"/>
    <w:rsid w:val="009703FA"/>
    <w:rsid w:val="009A2E9A"/>
    <w:rsid w:val="009C3E4A"/>
    <w:rsid w:val="009D1D51"/>
    <w:rsid w:val="00A06214"/>
    <w:rsid w:val="00A149E4"/>
    <w:rsid w:val="00A43D4F"/>
    <w:rsid w:val="00A872B1"/>
    <w:rsid w:val="00A90697"/>
    <w:rsid w:val="00B16C25"/>
    <w:rsid w:val="00B45A19"/>
    <w:rsid w:val="00B62A0A"/>
    <w:rsid w:val="00B91D5D"/>
    <w:rsid w:val="00B940C4"/>
    <w:rsid w:val="00C34198"/>
    <w:rsid w:val="00C40AAE"/>
    <w:rsid w:val="00C64FA1"/>
    <w:rsid w:val="00CA2136"/>
    <w:rsid w:val="00CB0F2F"/>
    <w:rsid w:val="00D01D14"/>
    <w:rsid w:val="00DB6347"/>
    <w:rsid w:val="00DC53B8"/>
    <w:rsid w:val="00E9035D"/>
    <w:rsid w:val="00EC4BF0"/>
    <w:rsid w:val="00F72E6A"/>
    <w:rsid w:val="00FF4D63"/>
    <w:rsid w:val="00FF52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E9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E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
    <w:name w:val="Char1 Char Char Char Char Char Char"/>
    <w:basedOn w:val="Normal"/>
    <w:rsid w:val="00A90697"/>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3</cp:revision>
  <cp:lastPrinted>2019-03-19T08:08:00Z</cp:lastPrinted>
  <dcterms:created xsi:type="dcterms:W3CDTF">2019-03-21T00:37:00Z</dcterms:created>
  <dcterms:modified xsi:type="dcterms:W3CDTF">2019-03-21T00:38:00Z</dcterms:modified>
</cp:coreProperties>
</file>